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C820" w14:textId="77777777" w:rsidR="00ED6307" w:rsidRDefault="00ED6307" w:rsidP="00176A12">
      <w:pPr>
        <w:pStyle w:val="Nadpisdokumentu"/>
        <w:pBdr>
          <w:bottom w:val="single" w:sz="4" w:space="1" w:color="auto"/>
        </w:pBdr>
        <w:spacing w:before="0"/>
        <w:jc w:val="both"/>
      </w:pPr>
    </w:p>
    <w:p w14:paraId="66E74538" w14:textId="77777777" w:rsidR="005F24CA" w:rsidRDefault="00877A6A" w:rsidP="00801259">
      <w:pPr>
        <w:pStyle w:val="Nadpisdokumentu"/>
        <w:pBdr>
          <w:bottom w:val="single" w:sz="4" w:space="1" w:color="auto"/>
        </w:pBdr>
      </w:pPr>
      <w:r>
        <w:t>P</w:t>
      </w:r>
      <w:r w:rsidR="007904F5">
        <w:t>rotokol k</w:t>
      </w:r>
      <w:r w:rsidR="00DF35BA">
        <w:t>e</w:t>
      </w:r>
      <w:r w:rsidR="007904F5">
        <w:t xml:space="preserve"> </w:t>
      </w:r>
      <w:r w:rsidR="00DF35BA">
        <w:t>konzultaci k možnostem řešení projektu</w:t>
      </w:r>
    </w:p>
    <w:p w14:paraId="51576E21" w14:textId="77777777" w:rsidR="00FA3005" w:rsidRDefault="00C03C17" w:rsidP="00544635">
      <w:pPr>
        <w:jc w:val="center"/>
        <w:rPr>
          <w:lang w:eastAsia="cs-CZ"/>
        </w:rPr>
      </w:pPr>
      <w:r w:rsidRPr="00544635">
        <w:rPr>
          <w:lang w:eastAsia="cs-CZ"/>
        </w:rPr>
        <w:t xml:space="preserve"> </w:t>
      </w:r>
      <w:r w:rsidR="00544635" w:rsidRPr="00544635">
        <w:rPr>
          <w:lang w:eastAsia="cs-CZ"/>
        </w:rPr>
        <w:t>(vyhotovená v souladu s § 119 zákona č. 134/2016 Sb., o zadávání veřejných zakázek</w:t>
      </w:r>
      <w:r w:rsidR="00C43879">
        <w:rPr>
          <w:lang w:eastAsia="cs-CZ"/>
        </w:rPr>
        <w:t>, ve znění pozdějších předpisů</w:t>
      </w:r>
      <w:r w:rsidR="00544635" w:rsidRPr="00544635">
        <w:rPr>
          <w:lang w:eastAsia="cs-CZ"/>
        </w:rPr>
        <w:t xml:space="preserve"> (dále jen „ZZVZ“)</w:t>
      </w:r>
    </w:p>
    <w:p w14:paraId="2228BA56" w14:textId="77777777" w:rsidR="00544635" w:rsidRDefault="00544635" w:rsidP="000E7B7F">
      <w:pPr>
        <w:rPr>
          <w:lang w:eastAsia="cs-CZ"/>
        </w:rPr>
      </w:pPr>
    </w:p>
    <w:tbl>
      <w:tblPr>
        <w:tblW w:w="9799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101"/>
        <w:gridCol w:w="2450"/>
        <w:gridCol w:w="237"/>
        <w:gridCol w:w="6366"/>
        <w:gridCol w:w="645"/>
      </w:tblGrid>
      <w:tr w:rsidR="00544635" w:rsidRPr="00440565" w14:paraId="40535077" w14:textId="77777777" w:rsidTr="00FF4A86">
        <w:trPr>
          <w:gridBefore w:val="1"/>
          <w:wBefore w:w="101" w:type="dxa"/>
          <w:trHeight w:hRule="exact" w:val="404"/>
        </w:trPr>
        <w:tc>
          <w:tcPr>
            <w:tcW w:w="2687" w:type="dxa"/>
            <w:gridSpan w:val="2"/>
            <w:shd w:val="clear" w:color="auto" w:fill="FFFFFF"/>
          </w:tcPr>
          <w:p w14:paraId="0F8140A0" w14:textId="77777777" w:rsidR="00544635" w:rsidRPr="00440565" w:rsidRDefault="00544635" w:rsidP="005036AD">
            <w:pPr>
              <w:rPr>
                <w:b/>
              </w:rPr>
            </w:pPr>
            <w:r w:rsidRPr="00440565">
              <w:rPr>
                <w:b/>
              </w:rPr>
              <w:t>Zadavatel:</w:t>
            </w:r>
          </w:p>
        </w:tc>
        <w:tc>
          <w:tcPr>
            <w:tcW w:w="7011" w:type="dxa"/>
            <w:gridSpan w:val="2"/>
          </w:tcPr>
          <w:p w14:paraId="6C98E342" w14:textId="77777777" w:rsidR="00544635" w:rsidRPr="00440565" w:rsidRDefault="00544635" w:rsidP="005036AD">
            <w:pPr>
              <w:rPr>
                <w:b/>
              </w:rPr>
            </w:pPr>
            <w:r w:rsidRPr="00440565">
              <w:rPr>
                <w:b/>
              </w:rPr>
              <w:t>ČR – Technologická agentura České republiky</w:t>
            </w:r>
          </w:p>
        </w:tc>
      </w:tr>
      <w:tr w:rsidR="00544635" w:rsidRPr="00440565" w14:paraId="2E532681" w14:textId="77777777" w:rsidTr="00FF4A86">
        <w:trPr>
          <w:gridBefore w:val="1"/>
          <w:wBefore w:w="101" w:type="dxa"/>
          <w:trHeight w:hRule="exact" w:val="404"/>
        </w:trPr>
        <w:tc>
          <w:tcPr>
            <w:tcW w:w="2687" w:type="dxa"/>
            <w:gridSpan w:val="2"/>
            <w:shd w:val="clear" w:color="auto" w:fill="FFFFFF"/>
          </w:tcPr>
          <w:p w14:paraId="5742B7E0" w14:textId="77777777" w:rsidR="00544635" w:rsidRPr="00440565" w:rsidRDefault="00544635" w:rsidP="005036AD">
            <w:r w:rsidRPr="00440565">
              <w:t>Sídlem:</w:t>
            </w:r>
          </w:p>
        </w:tc>
        <w:tc>
          <w:tcPr>
            <w:tcW w:w="7011" w:type="dxa"/>
            <w:gridSpan w:val="2"/>
          </w:tcPr>
          <w:p w14:paraId="3594F3A1" w14:textId="77777777" w:rsidR="00544635" w:rsidRPr="00440565" w:rsidRDefault="00544635" w:rsidP="005036AD">
            <w:r w:rsidRPr="00440565">
              <w:t>Evropská 1692/37, 160 00 Praha 6</w:t>
            </w:r>
          </w:p>
        </w:tc>
      </w:tr>
      <w:tr w:rsidR="00544635" w:rsidRPr="00440565" w14:paraId="745AF9A6" w14:textId="77777777" w:rsidTr="00FF4A86">
        <w:trPr>
          <w:gridBefore w:val="1"/>
          <w:wBefore w:w="101" w:type="dxa"/>
          <w:trHeight w:hRule="exact" w:val="404"/>
        </w:trPr>
        <w:tc>
          <w:tcPr>
            <w:tcW w:w="2687" w:type="dxa"/>
            <w:gridSpan w:val="2"/>
            <w:shd w:val="clear" w:color="auto" w:fill="FFFFFF"/>
          </w:tcPr>
          <w:p w14:paraId="46F8F37C" w14:textId="77777777" w:rsidR="00544635" w:rsidRPr="00440565" w:rsidRDefault="00544635" w:rsidP="005036AD">
            <w:r w:rsidRPr="00440565">
              <w:t>Zastoupený:</w:t>
            </w:r>
          </w:p>
        </w:tc>
        <w:tc>
          <w:tcPr>
            <w:tcW w:w="7011" w:type="dxa"/>
            <w:gridSpan w:val="2"/>
          </w:tcPr>
          <w:p w14:paraId="57A1C6F8" w14:textId="77777777" w:rsidR="00544635" w:rsidRPr="00440565" w:rsidRDefault="003E2CA0" w:rsidP="00EA7D12">
            <w:r>
              <w:t xml:space="preserve">Martin </w:t>
            </w:r>
            <w:proofErr w:type="spellStart"/>
            <w:r>
              <w:t>Bunček</w:t>
            </w:r>
            <w:proofErr w:type="spellEnd"/>
            <w:r w:rsidR="00544635" w:rsidRPr="00440565">
              <w:t>,</w:t>
            </w:r>
            <w:r>
              <w:t xml:space="preserve"> </w:t>
            </w:r>
            <w:r w:rsidR="00EA7D12">
              <w:t>ředitel</w:t>
            </w:r>
            <w:r w:rsidR="00D15891">
              <w:t>em</w:t>
            </w:r>
            <w:r w:rsidR="00EA7D12">
              <w:t xml:space="preserve"> </w:t>
            </w:r>
            <w:r w:rsidR="00544635" w:rsidRPr="00440565">
              <w:t>Kanceláře TA ČR</w:t>
            </w:r>
          </w:p>
        </w:tc>
      </w:tr>
      <w:tr w:rsidR="00544635" w:rsidRPr="00440565" w14:paraId="18AAD207" w14:textId="77777777" w:rsidTr="00FF4A86">
        <w:trPr>
          <w:gridBefore w:val="1"/>
          <w:wBefore w:w="101" w:type="dxa"/>
          <w:trHeight w:hRule="exact" w:val="404"/>
        </w:trPr>
        <w:tc>
          <w:tcPr>
            <w:tcW w:w="2687" w:type="dxa"/>
            <w:gridSpan w:val="2"/>
            <w:shd w:val="clear" w:color="auto" w:fill="FFFFFF"/>
          </w:tcPr>
          <w:p w14:paraId="6128422C" w14:textId="77777777" w:rsidR="00544635" w:rsidRPr="00440565" w:rsidRDefault="00544635" w:rsidP="005036AD">
            <w:r w:rsidRPr="00440565">
              <w:t>IČ:</w:t>
            </w:r>
          </w:p>
        </w:tc>
        <w:tc>
          <w:tcPr>
            <w:tcW w:w="7011" w:type="dxa"/>
            <w:gridSpan w:val="2"/>
          </w:tcPr>
          <w:p w14:paraId="607F8F56" w14:textId="77777777" w:rsidR="00544635" w:rsidRPr="00440565" w:rsidRDefault="00544635" w:rsidP="005036AD">
            <w:r w:rsidRPr="00440565">
              <w:t>72050365</w:t>
            </w:r>
          </w:p>
        </w:tc>
      </w:tr>
      <w:tr w:rsidR="00477EC2" w:rsidRPr="00440565" w14:paraId="1E6C0004" w14:textId="77777777" w:rsidTr="00FF4A86">
        <w:trPr>
          <w:gridBefore w:val="1"/>
          <w:wBefore w:w="101" w:type="dxa"/>
          <w:trHeight w:hRule="exact" w:val="404"/>
        </w:trPr>
        <w:tc>
          <w:tcPr>
            <w:tcW w:w="2687" w:type="dxa"/>
            <w:gridSpan w:val="2"/>
            <w:shd w:val="clear" w:color="auto" w:fill="FFFFFF"/>
          </w:tcPr>
          <w:p w14:paraId="6C480CB7" w14:textId="77777777" w:rsidR="00477EC2" w:rsidRPr="00440565" w:rsidRDefault="00477EC2" w:rsidP="005036AD"/>
        </w:tc>
        <w:tc>
          <w:tcPr>
            <w:tcW w:w="7011" w:type="dxa"/>
            <w:gridSpan w:val="2"/>
          </w:tcPr>
          <w:p w14:paraId="231CAED6" w14:textId="77777777" w:rsidR="00477EC2" w:rsidRPr="00440565" w:rsidRDefault="00477EC2" w:rsidP="005036AD"/>
        </w:tc>
      </w:tr>
      <w:tr w:rsidR="003F001A" w14:paraId="4CC8F0AC" w14:textId="77777777" w:rsidTr="00FF4A8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45" w:type="dxa"/>
          <w:trHeight w:val="421"/>
        </w:trPr>
        <w:tc>
          <w:tcPr>
            <w:tcW w:w="25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5CBD" w14:textId="77777777" w:rsidR="003F001A" w:rsidRDefault="003F001A" w:rsidP="001D0626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ID </w:t>
            </w:r>
            <w:r w:rsidR="001D0626">
              <w:rPr>
                <w:b/>
              </w:rPr>
              <w:t>přípravy projektu</w:t>
            </w:r>
            <w:r>
              <w:rPr>
                <w:b/>
              </w:rPr>
              <w:t>:</w:t>
            </w:r>
          </w:p>
        </w:tc>
        <w:tc>
          <w:tcPr>
            <w:tcW w:w="6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9CD9" w14:textId="474669D6" w:rsidR="003F001A" w:rsidRDefault="00FF4A86" w:rsidP="00914B0B">
            <w:pPr>
              <w:rPr>
                <w:rFonts w:asciiTheme="minorHAnsi" w:hAnsiTheme="minorHAnsi" w:cs="Arial"/>
                <w:b/>
              </w:rPr>
            </w:pPr>
            <w:r w:rsidRPr="00FF4A86">
              <w:rPr>
                <w:b/>
                <w:bCs/>
              </w:rPr>
              <w:t>TITXMMR821</w:t>
            </w:r>
          </w:p>
        </w:tc>
      </w:tr>
      <w:tr w:rsidR="003F001A" w14:paraId="49C41A99" w14:textId="77777777" w:rsidTr="00FF4A8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45" w:type="dxa"/>
          <w:trHeight w:val="421"/>
        </w:trPr>
        <w:tc>
          <w:tcPr>
            <w:tcW w:w="25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C708" w14:textId="77777777" w:rsidR="003F001A" w:rsidRDefault="001D0626">
            <w:pPr>
              <w:pStyle w:val="Standard"/>
              <w:rPr>
                <w:b/>
              </w:rPr>
            </w:pPr>
            <w:r>
              <w:rPr>
                <w:b/>
              </w:rPr>
              <w:t>Příprava projektu</w:t>
            </w:r>
            <w:r w:rsidR="003F001A">
              <w:rPr>
                <w:b/>
              </w:rPr>
              <w:t>:</w:t>
            </w:r>
          </w:p>
        </w:tc>
        <w:tc>
          <w:tcPr>
            <w:tcW w:w="6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61DC" w14:textId="39E8C102" w:rsidR="00914B0B" w:rsidRPr="00DF35BA" w:rsidRDefault="00FF4A86">
            <w:pPr>
              <w:rPr>
                <w:rFonts w:asciiTheme="majorHAnsi" w:hAnsiTheme="majorHAnsi"/>
                <w:b/>
                <w:bCs/>
                <w:color w:val="777777"/>
                <w:sz w:val="21"/>
                <w:szCs w:val="21"/>
                <w:shd w:val="clear" w:color="auto" w:fill="F8F8F8"/>
              </w:rPr>
            </w:pPr>
            <w:r w:rsidRPr="00FF4A86">
              <w:t>Analýza přeshraniční konkurenceschopnosti krajů ČR</w:t>
            </w:r>
          </w:p>
        </w:tc>
      </w:tr>
      <w:tr w:rsidR="003F001A" w14:paraId="4A5C5D73" w14:textId="77777777" w:rsidTr="00FF4A8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45" w:type="dxa"/>
          <w:trHeight w:val="404"/>
        </w:trPr>
        <w:tc>
          <w:tcPr>
            <w:tcW w:w="25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4C15" w14:textId="77777777" w:rsidR="003F001A" w:rsidRDefault="003F001A">
            <w:pPr>
              <w:pStyle w:val="Standard"/>
            </w:pPr>
            <w:r>
              <w:t>Druh řízení:</w:t>
            </w:r>
          </w:p>
        </w:tc>
        <w:tc>
          <w:tcPr>
            <w:tcW w:w="6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75B4" w14:textId="77777777" w:rsidR="003F001A" w:rsidRPr="001D0626" w:rsidRDefault="00914B0B">
            <w:r>
              <w:t>Prozatím nestanoveno</w:t>
            </w:r>
          </w:p>
        </w:tc>
      </w:tr>
      <w:tr w:rsidR="003F001A" w14:paraId="70857E20" w14:textId="77777777" w:rsidTr="00FF4A8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45" w:type="dxa"/>
          <w:trHeight w:val="404"/>
        </w:trPr>
        <w:tc>
          <w:tcPr>
            <w:tcW w:w="25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D433" w14:textId="77777777" w:rsidR="003F001A" w:rsidRDefault="003F001A">
            <w:pPr>
              <w:pStyle w:val="Standard"/>
            </w:pPr>
            <w:r>
              <w:t>Resort / konečný uživatel:</w:t>
            </w:r>
          </w:p>
        </w:tc>
        <w:tc>
          <w:tcPr>
            <w:tcW w:w="6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970B" w14:textId="77777777" w:rsidR="00A662A6" w:rsidRPr="001D0626" w:rsidRDefault="000138E3" w:rsidP="000138E3">
            <w:r>
              <w:t>Ministerstvo pro místní rozvoj</w:t>
            </w:r>
            <w:r w:rsidR="00DF35BA">
              <w:t xml:space="preserve"> / </w:t>
            </w:r>
            <w:r>
              <w:t>Martin Kolmistr</w:t>
            </w:r>
          </w:p>
        </w:tc>
      </w:tr>
    </w:tbl>
    <w:p w14:paraId="426B9E42" w14:textId="77777777" w:rsidR="00477EC2" w:rsidRPr="00E30126" w:rsidRDefault="00477EC2" w:rsidP="00477EC2">
      <w:pPr>
        <w:pStyle w:val="Odstavecseseznamem"/>
        <w:numPr>
          <w:ilvl w:val="0"/>
          <w:numId w:val="0"/>
        </w:numPr>
        <w:spacing w:before="120"/>
        <w:ind w:left="714"/>
        <w:rPr>
          <w:highlight w:val="yellow"/>
        </w:rPr>
      </w:pPr>
    </w:p>
    <w:p w14:paraId="35A32743" w14:textId="77777777" w:rsidR="005D7C1E" w:rsidRDefault="00A662A6" w:rsidP="005D7C1E">
      <w:pPr>
        <w:pStyle w:val="Odstavecseseznamem"/>
        <w:spacing w:before="240" w:after="240"/>
        <w:ind w:left="709"/>
      </w:pPr>
      <w:r>
        <w:t>Náplň jednání</w:t>
      </w:r>
    </w:p>
    <w:p w14:paraId="4F2614A6" w14:textId="77777777" w:rsidR="005D7C1E" w:rsidRDefault="005D7C1E" w:rsidP="005D7C1E">
      <w:pPr>
        <w:spacing w:before="0" w:after="240"/>
      </w:pPr>
      <w:r>
        <w:t>Náplní jednání byla tržní konzultace v souladu s § 33 „ZZVZ“.  Zástupci zadavatele zjišťovali kvalitativní měřítka předmětu připravované veřejné zakázky.</w:t>
      </w:r>
    </w:p>
    <w:p w14:paraId="02F2FFF2" w14:textId="52295159" w:rsidR="005D7C1E" w:rsidRDefault="00183E9B" w:rsidP="005D7C1E">
      <w:pPr>
        <w:spacing w:before="0" w:after="240"/>
      </w:pPr>
      <w:r>
        <w:t>Prezen</w:t>
      </w:r>
      <w:r w:rsidR="005D7C1E">
        <w:t>ce přítomných byla pořízena samostatně, zástupci dodavatelů jsou v tomto zápise uváděni pouze zástupnými zkratkami (účastník 1, účastník 2, účastník 3)</w:t>
      </w:r>
    </w:p>
    <w:p w14:paraId="67BB1BD0" w14:textId="214F3C8D" w:rsidR="005D7C1E" w:rsidRDefault="005D7C1E" w:rsidP="005D7C1E">
      <w:pPr>
        <w:spacing w:before="0" w:after="240"/>
      </w:pPr>
      <w:r>
        <w:t>V rámci prezentace pracovní verze projektového rámce byly představeny činnosti, ze kterých budou vycházet kvalifikační předpoklady: ANO.</w:t>
      </w:r>
    </w:p>
    <w:p w14:paraId="1026EDE1" w14:textId="77777777" w:rsidR="008039DE" w:rsidRPr="00E30126" w:rsidRDefault="00A662A6" w:rsidP="008039DE">
      <w:pPr>
        <w:pStyle w:val="Odstavecseseznamem"/>
        <w:spacing w:before="240" w:after="240"/>
        <w:ind w:left="709"/>
      </w:pPr>
      <w:r>
        <w:t>Průběh jednání</w:t>
      </w:r>
      <w:r w:rsidR="00E30126" w:rsidRPr="00E30126">
        <w:t>:</w:t>
      </w:r>
    </w:p>
    <w:p w14:paraId="4080991F" w14:textId="77777777" w:rsidR="005D7C1E" w:rsidRPr="005D7C1E" w:rsidRDefault="005D7C1E" w:rsidP="005D7C1E">
      <w:pPr>
        <w:spacing w:before="0" w:after="240"/>
      </w:pPr>
      <w:r w:rsidRPr="005D7C1E">
        <w:t>Zástupci: rezortu (</w:t>
      </w:r>
      <w:r w:rsidR="000B1A41">
        <w:t>Martin Kolmistr</w:t>
      </w:r>
      <w:r w:rsidR="000138E3">
        <w:t>, Josef Vlk</w:t>
      </w:r>
      <w:r w:rsidRPr="005D7C1E">
        <w:t>), expert TA ČR (</w:t>
      </w:r>
      <w:r w:rsidR="000138E3">
        <w:t>Pavel Habarta</w:t>
      </w:r>
      <w:r w:rsidRPr="005D7C1E">
        <w:t>), TA ČR (Dominik Žlebek, Iva Kohoutová)</w:t>
      </w:r>
    </w:p>
    <w:p w14:paraId="207EFF93" w14:textId="77777777" w:rsidR="005D7C1E" w:rsidRPr="005D7C1E" w:rsidRDefault="005D7C1E" w:rsidP="005D7C1E">
      <w:pPr>
        <w:spacing w:before="0" w:after="240"/>
      </w:pPr>
      <w:r w:rsidRPr="005D7C1E">
        <w:t xml:space="preserve">Jednání se uskutečnilo dne </w:t>
      </w:r>
      <w:r w:rsidR="000138E3">
        <w:t>20. 02. 2018 od 12</w:t>
      </w:r>
      <w:r w:rsidRPr="005D7C1E">
        <w:t>h v sídle TA ČR.</w:t>
      </w:r>
    </w:p>
    <w:p w14:paraId="431F5E8D" w14:textId="77777777" w:rsidR="005D7C1E" w:rsidRPr="005D7C1E" w:rsidRDefault="005D7C1E" w:rsidP="005D7C1E">
      <w:pPr>
        <w:spacing w:before="0" w:after="240"/>
      </w:pPr>
      <w:r w:rsidRPr="005D7C1E">
        <w:t>Zástupce rezortu (</w:t>
      </w:r>
      <w:r w:rsidR="000B1A41">
        <w:t>Martin Kolmistr</w:t>
      </w:r>
      <w:r w:rsidRPr="005D7C1E">
        <w:t>) na základě prezentace informoval účastníky o záměrech resortu v rámci řešení projektu, o jeho výsledcích a uvažovaných postupech.</w:t>
      </w:r>
    </w:p>
    <w:p w14:paraId="257B3140" w14:textId="77777777" w:rsidR="005D7C1E" w:rsidRPr="005D7C1E" w:rsidRDefault="005D7C1E" w:rsidP="005D7C1E">
      <w:pPr>
        <w:spacing w:before="0" w:after="240"/>
      </w:pPr>
      <w:r w:rsidRPr="005D7C1E">
        <w:t>Dále expert TA ČR (</w:t>
      </w:r>
      <w:r w:rsidR="000138E3">
        <w:t>Pavel Habarta</w:t>
      </w:r>
      <w:r w:rsidRPr="005D7C1E">
        <w:t>) představil pracovní verzi projektového rámce.</w:t>
      </w:r>
    </w:p>
    <w:p w14:paraId="021D188E" w14:textId="1349AD62" w:rsidR="005D7C1E" w:rsidRPr="005D7C1E" w:rsidRDefault="005D7C1E" w:rsidP="005D7C1E">
      <w:pPr>
        <w:spacing w:before="0" w:after="240"/>
      </w:pPr>
      <w:r w:rsidRPr="005D7C1E">
        <w:lastRenderedPageBreak/>
        <w:t>Následovala diskuze, v rámci které jednotliv</w:t>
      </w:r>
      <w:r w:rsidR="00201D44">
        <w:t>í</w:t>
      </w:r>
      <w:r w:rsidRPr="005D7C1E">
        <w:t xml:space="preserve"> účastníci představili svůj návrh řešení projek</w:t>
      </w:r>
      <w:r>
        <w:t>tu, doplnění a případné námitky:</w:t>
      </w:r>
    </w:p>
    <w:p w14:paraId="3143AAD2" w14:textId="77777777" w:rsidR="00E173F2" w:rsidRDefault="00566E49" w:rsidP="005D7C1E">
      <w:pPr>
        <w:spacing w:before="0" w:after="240"/>
      </w:pPr>
      <w:r>
        <w:rPr>
          <w:b/>
        </w:rPr>
        <w:t>Účastník 1</w:t>
      </w:r>
      <w:r w:rsidR="005D7C1E" w:rsidRPr="005D7C1E">
        <w:rPr>
          <w:b/>
        </w:rPr>
        <w:t>:</w:t>
      </w:r>
      <w:r w:rsidR="005D7C1E" w:rsidRPr="005D7C1E">
        <w:t xml:space="preserve"> </w:t>
      </w:r>
      <w:r w:rsidR="00D401D3">
        <w:t>D</w:t>
      </w:r>
      <w:r w:rsidR="00E173F2">
        <w:t xml:space="preserve">oporučuje nezahrnovat celé Bavorsko – je to propojené, ale </w:t>
      </w:r>
      <w:r w:rsidR="00D401D3">
        <w:t xml:space="preserve">myslí si, že je lepší </w:t>
      </w:r>
      <w:r w:rsidR="00E173F2">
        <w:t>zkoumat spíše lokální význam. Doporučuje jasněji definovat</w:t>
      </w:r>
      <w:r w:rsidR="00201D44">
        <w:t>,</w:t>
      </w:r>
      <w:r w:rsidR="00E173F2">
        <w:t xml:space="preserve"> co</w:t>
      </w:r>
      <w:r w:rsidR="00D401D3">
        <w:t xml:space="preserve"> se má při analýze</w:t>
      </w:r>
      <w:r w:rsidR="00E173F2">
        <w:t xml:space="preserve"> zohlednit </w:t>
      </w:r>
      <w:r w:rsidR="00D401D3">
        <w:t xml:space="preserve">a </w:t>
      </w:r>
      <w:r w:rsidR="00E173F2">
        <w:t>co zkoumat (lépe nadefinovat odvětví</w:t>
      </w:r>
      <w:r w:rsidR="00CF40C3">
        <w:t>, které budou v daném regionu předmětem zkoumání</w:t>
      </w:r>
      <w:r w:rsidR="00E173F2">
        <w:t xml:space="preserve">). Na velké firmy </w:t>
      </w:r>
      <w:r w:rsidR="00D401D3">
        <w:t xml:space="preserve">je nutné podrobnější zaměření </w:t>
      </w:r>
      <w:r w:rsidR="00CF40C3">
        <w:t>(jejich technologie, strategie apod.)</w:t>
      </w:r>
      <w:r w:rsidR="00D401D3">
        <w:t>.</w:t>
      </w:r>
    </w:p>
    <w:p w14:paraId="0BFD0CB7" w14:textId="77777777" w:rsidR="005D7C1E" w:rsidRDefault="00E173F2" w:rsidP="005D7C1E">
      <w:pPr>
        <w:spacing w:before="0" w:after="240"/>
      </w:pPr>
      <w:r w:rsidRPr="00E173F2">
        <w:rPr>
          <w:b/>
        </w:rPr>
        <w:t>Expert:</w:t>
      </w:r>
      <w:r>
        <w:t xml:space="preserve"> Cílem je zkoumat to, jak je </w:t>
      </w:r>
      <w:r w:rsidR="00D401D3">
        <w:t>daný český</w:t>
      </w:r>
      <w:r>
        <w:t xml:space="preserve"> region konkurenceschopný vzhledem k tomu zahraničnímu. Nechceme porovnávat dva subjekty mezi sebou (přes hranici), ale spíše ukazatele jako nezaměstnanost apod.</w:t>
      </w:r>
      <w:r w:rsidR="00AF51A0">
        <w:t xml:space="preserve"> „Makro“ pohled je důležitější před „mikro“ pohledem.</w:t>
      </w:r>
    </w:p>
    <w:p w14:paraId="05DD8B78" w14:textId="77777777" w:rsidR="00CF40C3" w:rsidRPr="005D7C1E" w:rsidRDefault="00CF40C3" w:rsidP="005D7C1E">
      <w:pPr>
        <w:spacing w:before="0" w:after="240"/>
      </w:pPr>
      <w:r w:rsidRPr="00CF40C3">
        <w:rPr>
          <w:b/>
        </w:rPr>
        <w:t>Resort:</w:t>
      </w:r>
      <w:r>
        <w:t xml:space="preserve"> Je zapotřebí nevšímat si pouze výrobního odvětví, ale také školství</w:t>
      </w:r>
      <w:r w:rsidR="008C341A">
        <w:t xml:space="preserve">, </w:t>
      </w:r>
      <w:r w:rsidR="00C13D0C">
        <w:t>zdravotnictví</w:t>
      </w:r>
      <w:r w:rsidR="004B52E6">
        <w:t xml:space="preserve">, </w:t>
      </w:r>
      <w:r w:rsidR="002609D2">
        <w:t xml:space="preserve">dalších </w:t>
      </w:r>
      <w:r w:rsidR="004B52E6">
        <w:t>služeb</w:t>
      </w:r>
      <w:r>
        <w:t xml:space="preserve"> atd.</w:t>
      </w:r>
    </w:p>
    <w:p w14:paraId="1F3C3CE8" w14:textId="77777777" w:rsidR="005D7C1E" w:rsidRDefault="00566E49" w:rsidP="005D7C1E">
      <w:pPr>
        <w:spacing w:before="0" w:after="240"/>
      </w:pPr>
      <w:r>
        <w:rPr>
          <w:b/>
        </w:rPr>
        <w:t>Účastník 2</w:t>
      </w:r>
      <w:r w:rsidR="005D7C1E" w:rsidRPr="005D7C1E">
        <w:rPr>
          <w:b/>
        </w:rPr>
        <w:t>:</w:t>
      </w:r>
      <w:r w:rsidR="005D7C1E" w:rsidRPr="005D7C1E">
        <w:t xml:space="preserve"> </w:t>
      </w:r>
      <w:r w:rsidR="00E173F2">
        <w:t>Doporučuje zkoumat z</w:t>
      </w:r>
      <w:r w:rsidR="00D401D3">
        <w:t> více úrovní, tzn. rozdělit území na „pásy“</w:t>
      </w:r>
      <w:r w:rsidR="00E173F2">
        <w:t xml:space="preserve"> (některá jsou blíže a některé dále k hranici)</w:t>
      </w:r>
    </w:p>
    <w:p w14:paraId="64F9609A" w14:textId="0C8D3C4E" w:rsidR="005B407E" w:rsidRDefault="005B407E" w:rsidP="005B407E">
      <w:pPr>
        <w:spacing w:before="0" w:after="240"/>
      </w:pPr>
      <w:r w:rsidRPr="005B407E">
        <w:rPr>
          <w:b/>
        </w:rPr>
        <w:t>Expert:</w:t>
      </w:r>
      <w:r w:rsidRPr="005B407E">
        <w:t xml:space="preserve"> </w:t>
      </w:r>
      <w:r>
        <w:t xml:space="preserve">Jak nejlépe definovat relevantní socioekonomické skutečnosti (dopad, důležitost, pravděpodobnost scénáře, </w:t>
      </w:r>
      <w:proofErr w:type="spellStart"/>
      <w:r>
        <w:t>trendovost</w:t>
      </w:r>
      <w:proofErr w:type="spellEnd"/>
      <w:r>
        <w:t>,…)?</w:t>
      </w:r>
      <w:r w:rsidRPr="005B407E">
        <w:t xml:space="preserve"> Výzkumné metody a techniky?</w:t>
      </w:r>
      <w:r w:rsidR="0020692E">
        <w:t xml:space="preserve"> Zvažujeme více centralizovaný a decentralizovaný model.</w:t>
      </w:r>
    </w:p>
    <w:p w14:paraId="4DFBE95B" w14:textId="77777777" w:rsidR="0020692E" w:rsidRDefault="005B407E" w:rsidP="005B407E">
      <w:pPr>
        <w:spacing w:before="0" w:after="240"/>
      </w:pPr>
      <w:r w:rsidRPr="005B407E">
        <w:rPr>
          <w:b/>
        </w:rPr>
        <w:t>Účastník</w:t>
      </w:r>
      <w:r w:rsidR="0020692E">
        <w:rPr>
          <w:b/>
        </w:rPr>
        <w:t xml:space="preserve"> 1</w:t>
      </w:r>
      <w:r w:rsidRPr="005B407E">
        <w:rPr>
          <w:b/>
        </w:rPr>
        <w:t>:</w:t>
      </w:r>
      <w:r>
        <w:rPr>
          <w:b/>
        </w:rPr>
        <w:t xml:space="preserve"> </w:t>
      </w:r>
      <w:r w:rsidR="00097912" w:rsidRPr="00097912">
        <w:t>Je zapotřebí</w:t>
      </w:r>
      <w:r w:rsidR="00097912">
        <w:rPr>
          <w:b/>
        </w:rPr>
        <w:t xml:space="preserve"> </w:t>
      </w:r>
      <w:r w:rsidR="00097912">
        <w:t>p</w:t>
      </w:r>
      <w:r w:rsidR="0020692E">
        <w:t xml:space="preserve">ohybovat se ve statistických údajích na úrovni odvětví. Metodiku </w:t>
      </w:r>
      <w:r w:rsidR="00097912">
        <w:t>doporučuje vytvořit následujícím způsobem: v začátcích řešení pouze rámcově na začátek a</w:t>
      </w:r>
      <w:r w:rsidR="0020692E">
        <w:t xml:space="preserve"> </w:t>
      </w:r>
      <w:r w:rsidR="00097912">
        <w:t>dokončit a vyprecizovat v závěru projektu. Dále j</w:t>
      </w:r>
      <w:r w:rsidR="0020692E">
        <w:t>sou nutná místní šetření na jednotlivých územích – doporučuje skupinové diskuze</w:t>
      </w:r>
      <w:r w:rsidR="00BD6324">
        <w:t xml:space="preserve"> (možná také rozhovory)</w:t>
      </w:r>
      <w:r w:rsidR="0020692E">
        <w:t xml:space="preserve"> a na základě diskuze využít experta na konkrétní oblast (bude jich více – záleží na tom, co vyplyne z dat kvalitativních i kvantitativních).</w:t>
      </w:r>
    </w:p>
    <w:p w14:paraId="54343A19" w14:textId="1622B680" w:rsidR="005B407E" w:rsidRDefault="0020692E" w:rsidP="005B407E">
      <w:pPr>
        <w:spacing w:before="0" w:after="240"/>
      </w:pPr>
      <w:r w:rsidRPr="0020692E">
        <w:rPr>
          <w:b/>
        </w:rPr>
        <w:t>Resort:</w:t>
      </w:r>
      <w:r>
        <w:t xml:space="preserve"> Upozorňuje na </w:t>
      </w:r>
      <w:r w:rsidR="002F73C5">
        <w:t>finanční náročnost u</w:t>
      </w:r>
      <w:r>
        <w:t xml:space="preserve"> využití místní</w:t>
      </w:r>
      <w:r w:rsidR="002F73C5">
        <w:t>c</w:t>
      </w:r>
      <w:r>
        <w:t>h</w:t>
      </w:r>
      <w:r w:rsidR="00FF4A86">
        <w:t xml:space="preserve"> expertů</w:t>
      </w:r>
      <w:r>
        <w:t>.</w:t>
      </w:r>
      <w:r w:rsidR="004B52E6">
        <w:t xml:space="preserve"> </w:t>
      </w:r>
      <w:r w:rsidR="00FF4A86">
        <w:t xml:space="preserve">Doporučuje </w:t>
      </w:r>
      <w:proofErr w:type="gramStart"/>
      <w:r w:rsidR="002F73C5">
        <w:t>v</w:t>
      </w:r>
      <w:r w:rsidR="004B52E6">
        <w:t xml:space="preserve">yhledat </w:t>
      </w:r>
      <w:r w:rsidR="00E510FE">
        <w:t xml:space="preserve"> zahraniční</w:t>
      </w:r>
      <w:proofErr w:type="gramEnd"/>
      <w:r w:rsidR="00E510FE">
        <w:t xml:space="preserve"> experty</w:t>
      </w:r>
      <w:r w:rsidR="00634D59">
        <w:t xml:space="preserve">, </w:t>
      </w:r>
      <w:r w:rsidR="0044264F">
        <w:t>kteří problematiku ovládají průřez</w:t>
      </w:r>
      <w:r w:rsidR="00097912">
        <w:t xml:space="preserve">ově – </w:t>
      </w:r>
      <w:r w:rsidR="00C13D0C">
        <w:t>aby byli schopni</w:t>
      </w:r>
      <w:r w:rsidR="00634D59">
        <w:t xml:space="preserve"> poskytnou</w:t>
      </w:r>
      <w:r w:rsidR="00D31618">
        <w:t>t</w:t>
      </w:r>
      <w:r w:rsidR="00634D59">
        <w:t xml:space="preserve"> komplexní kvalitní informace.</w:t>
      </w:r>
    </w:p>
    <w:p w14:paraId="72A5BC74" w14:textId="77777777" w:rsidR="009558BA" w:rsidRDefault="0020692E" w:rsidP="005B407E">
      <w:pPr>
        <w:spacing w:before="0" w:after="240"/>
      </w:pPr>
      <w:r w:rsidRPr="0020692E">
        <w:rPr>
          <w:b/>
        </w:rPr>
        <w:t>Účastník 2:</w:t>
      </w:r>
      <w:r>
        <w:t xml:space="preserve"> </w:t>
      </w:r>
      <w:r w:rsidR="00B9212B">
        <w:t xml:space="preserve">Účastník zmiňuje, že mohou poskytnout kontakty přes hranici v rámci akademické sféry. </w:t>
      </w:r>
      <w:r w:rsidR="00447E59">
        <w:t xml:space="preserve">Dále souhlasí s metodami, které navrhl účastník č. 1. </w:t>
      </w:r>
      <w:r w:rsidR="000D61C5">
        <w:t>Dále m</w:t>
      </w:r>
      <w:r w:rsidR="00447E59">
        <w:t xml:space="preserve">ají zpracovaný materiál, jaká data jsou k dispozici po obvodu ČR – určitě </w:t>
      </w:r>
      <w:r w:rsidR="00B9212B">
        <w:t>je možné</w:t>
      </w:r>
      <w:r w:rsidR="00447E59">
        <w:t xml:space="preserve"> využít v projektu.</w:t>
      </w:r>
      <w:r w:rsidR="009558BA">
        <w:t xml:space="preserve"> Navrhuje také zapojení studentů (v roli tazatelů) v rámci snížení nákladů</w:t>
      </w:r>
      <w:r w:rsidR="0026556D">
        <w:t xml:space="preserve"> – spíše v oblastech, které nepotřebují převážně odbornou znalost.</w:t>
      </w:r>
    </w:p>
    <w:p w14:paraId="5B3B9325" w14:textId="77777777" w:rsidR="009558BA" w:rsidRDefault="009558BA" w:rsidP="005B407E">
      <w:pPr>
        <w:spacing w:before="0" w:after="240"/>
      </w:pPr>
      <w:r w:rsidRPr="009558BA">
        <w:rPr>
          <w:b/>
        </w:rPr>
        <w:t>Účastník 1:</w:t>
      </w:r>
      <w:r>
        <w:t xml:space="preserve"> Doporučuje zohlednit velké investiční záměry, které jsou pro konkrétní území plánované. Dále také kolem celé hranice zmapovat silné a slabé </w:t>
      </w:r>
      <w:r w:rsidR="00B9212B">
        <w:t>stránky firem</w:t>
      </w:r>
      <w:r>
        <w:t xml:space="preserve"> apod.</w:t>
      </w:r>
    </w:p>
    <w:p w14:paraId="1788C697" w14:textId="2C56D08E" w:rsidR="009558BA" w:rsidRDefault="009558BA" w:rsidP="005B407E">
      <w:pPr>
        <w:spacing w:before="0" w:after="240"/>
      </w:pPr>
      <w:r w:rsidRPr="009558BA">
        <w:rPr>
          <w:b/>
        </w:rPr>
        <w:t>Expert</w:t>
      </w:r>
      <w:r>
        <w:rPr>
          <w:b/>
        </w:rPr>
        <w:t xml:space="preserve"> (sumarizace)</w:t>
      </w:r>
      <w:r w:rsidRPr="009558BA">
        <w:rPr>
          <w:b/>
        </w:rPr>
        <w:t>:</w:t>
      </w:r>
      <w:r>
        <w:t xml:space="preserve"> K socioekonomickým skutečnostem nejsou žádné výtky. K metodám a technikám – využít statistiku, ekonometrii, rešerše sekundárních dat a dále mít tým složený z</w:t>
      </w:r>
      <w:r w:rsidR="004B52E6">
        <w:t>  odborníků</w:t>
      </w:r>
      <w:r>
        <w:t xml:space="preserve"> </w:t>
      </w:r>
      <w:r w:rsidR="002609D2">
        <w:t>na</w:t>
      </w:r>
      <w:r>
        <w:t> region</w:t>
      </w:r>
      <w:r w:rsidR="002609D2">
        <w:t>y</w:t>
      </w:r>
      <w:r>
        <w:t xml:space="preserve"> z české strany + </w:t>
      </w:r>
      <w:r w:rsidR="004B52E6">
        <w:t xml:space="preserve">zahraničních regionů </w:t>
      </w:r>
      <w:r w:rsidR="0026556D">
        <w:t>a využít</w:t>
      </w:r>
      <w:r>
        <w:t xml:space="preserve"> strukturovaných rozhovorů s</w:t>
      </w:r>
      <w:r w:rsidR="00201D44">
        <w:t> relevantními respondenty</w:t>
      </w:r>
      <w:r w:rsidR="004B52E6">
        <w:t xml:space="preserve"> v příhraniční oblasti</w:t>
      </w:r>
      <w:r>
        <w:t>.</w:t>
      </w:r>
    </w:p>
    <w:p w14:paraId="753741A7" w14:textId="77777777" w:rsidR="009B7D71" w:rsidRDefault="009B7D71" w:rsidP="005B407E">
      <w:pPr>
        <w:spacing w:before="0" w:after="240"/>
      </w:pPr>
      <w:r w:rsidRPr="00E92D3D">
        <w:rPr>
          <w:b/>
        </w:rPr>
        <w:lastRenderedPageBreak/>
        <w:t>Účastník 2:</w:t>
      </w:r>
      <w:r>
        <w:t xml:space="preserve"> </w:t>
      </w:r>
      <w:r w:rsidR="00E92D3D">
        <w:t>Jakou část věnovat našemu území, zahraničnímu území a společné části? Navrhuje 40 %-30 %-30 %.</w:t>
      </w:r>
      <w:r w:rsidR="00AF58F0">
        <w:t xml:space="preserve"> </w:t>
      </w:r>
    </w:p>
    <w:p w14:paraId="63DEA9B6" w14:textId="1C3CD5A3" w:rsidR="00EB1FFA" w:rsidRDefault="00E92D3D" w:rsidP="005B407E">
      <w:pPr>
        <w:spacing w:before="0" w:after="240"/>
      </w:pPr>
      <w:r w:rsidRPr="00E92D3D">
        <w:rPr>
          <w:b/>
        </w:rPr>
        <w:t>Expert</w:t>
      </w:r>
      <w:r w:rsidR="00306EDE">
        <w:rPr>
          <w:b/>
        </w:rPr>
        <w:t xml:space="preserve"> + resort</w:t>
      </w:r>
      <w:r w:rsidRPr="00E92D3D">
        <w:rPr>
          <w:b/>
        </w:rPr>
        <w:t>:</w:t>
      </w:r>
      <w:r>
        <w:t xml:space="preserve"> </w:t>
      </w:r>
      <w:r w:rsidR="009C3F06">
        <w:t>N</w:t>
      </w:r>
      <w:r>
        <w:t>ení</w:t>
      </w:r>
      <w:r w:rsidR="009C3F06">
        <w:t xml:space="preserve"> možné</w:t>
      </w:r>
      <w:r>
        <w:t xml:space="preserve"> </w:t>
      </w:r>
      <w:r w:rsidR="009C3F06">
        <w:t xml:space="preserve">to </w:t>
      </w:r>
      <w:r>
        <w:t xml:space="preserve">takto kvantifikovat, ale rozhodně </w:t>
      </w:r>
      <w:r w:rsidR="004B52E6">
        <w:t>charakter zadání vyžaduje</w:t>
      </w:r>
      <w:r w:rsidR="00201D44">
        <w:t xml:space="preserve"> </w:t>
      </w:r>
      <w:r w:rsidR="002609D2">
        <w:t>řešit</w:t>
      </w:r>
      <w:r w:rsidR="004B52E6">
        <w:t xml:space="preserve"> </w:t>
      </w:r>
      <w:proofErr w:type="gramStart"/>
      <w:r w:rsidR="004B52E6">
        <w:t xml:space="preserve">tři </w:t>
      </w:r>
      <w:r>
        <w:t xml:space="preserve"> </w:t>
      </w:r>
      <w:r w:rsidR="002609D2">
        <w:t>roviny</w:t>
      </w:r>
      <w:proofErr w:type="gramEnd"/>
      <w:r w:rsidR="002609D2">
        <w:t xml:space="preserve"> </w:t>
      </w:r>
      <w:r>
        <w:t>– území</w:t>
      </w:r>
      <w:r w:rsidR="004B52E6">
        <w:t xml:space="preserve"> </w:t>
      </w:r>
      <w:r w:rsidR="002609D2">
        <w:t>ČR</w:t>
      </w:r>
      <w:r>
        <w:t>, zahraniční území</w:t>
      </w:r>
      <w:r w:rsidR="002609D2">
        <w:t>, ale zejména vzájemné vztahy české a zahraniční strany</w:t>
      </w:r>
      <w:r>
        <w:t>.</w:t>
      </w:r>
    </w:p>
    <w:p w14:paraId="7021A9AB" w14:textId="77777777" w:rsidR="00B51153" w:rsidRDefault="00B51153" w:rsidP="00B51153">
      <w:pPr>
        <w:spacing w:before="0" w:after="240"/>
      </w:pPr>
      <w:r w:rsidRPr="00B51153">
        <w:rPr>
          <w:b/>
        </w:rPr>
        <w:t>Expert:</w:t>
      </w:r>
      <w:r>
        <w:t xml:space="preserve"> Jaká je vhodná míra centralizace práce na projektu z pohledu kvality výstupu, finanční náročnosti, vašich zkušeností a kapacit?</w:t>
      </w:r>
    </w:p>
    <w:p w14:paraId="53DCF67F" w14:textId="77777777" w:rsidR="00FF4A86" w:rsidRDefault="00AF58F0" w:rsidP="005B407E">
      <w:pPr>
        <w:spacing w:before="0" w:after="240"/>
      </w:pPr>
      <w:r w:rsidRPr="00C13D0C">
        <w:rPr>
          <w:b/>
        </w:rPr>
        <w:t>Účastník 1:</w:t>
      </w:r>
      <w:r w:rsidRPr="00C13D0C">
        <w:t xml:space="preserve"> </w:t>
      </w:r>
      <w:r w:rsidR="00FF4A86">
        <w:t>Konstatoval, že by byl schopen projekt v daném rozsahu řešit v případě, že by jeho rozpočet byl nad 2 mil. Kč.</w:t>
      </w:r>
    </w:p>
    <w:p w14:paraId="2DE080AA" w14:textId="5EE95A20" w:rsidR="00AF58F0" w:rsidRDefault="00AF58F0" w:rsidP="005B407E">
      <w:pPr>
        <w:spacing w:before="0" w:after="240"/>
      </w:pPr>
      <w:r>
        <w:rPr>
          <w:b/>
        </w:rPr>
        <w:t>Účastník 2</w:t>
      </w:r>
      <w:r w:rsidRPr="00B51153">
        <w:rPr>
          <w:b/>
        </w:rPr>
        <w:t>:</w:t>
      </w:r>
      <w:r>
        <w:t xml:space="preserve"> Přiklání se k variantě decentralizovaného modelu.</w:t>
      </w:r>
    </w:p>
    <w:p w14:paraId="18B4BFBE" w14:textId="77777777" w:rsidR="00C13D0C" w:rsidRDefault="00C13D0C" w:rsidP="005B407E">
      <w:pPr>
        <w:spacing w:before="0" w:after="240"/>
      </w:pPr>
      <w:r w:rsidRPr="00B51153">
        <w:rPr>
          <w:b/>
        </w:rPr>
        <w:t>Účastník 1:</w:t>
      </w:r>
      <w:r>
        <w:t xml:space="preserve"> Přiklání se k variantě centralizovaného modelu.</w:t>
      </w:r>
    </w:p>
    <w:p w14:paraId="692CA886" w14:textId="77777777" w:rsidR="00AF58F0" w:rsidRDefault="00AF58F0" w:rsidP="005B407E">
      <w:pPr>
        <w:spacing w:before="0" w:after="240"/>
      </w:pPr>
      <w:r w:rsidRPr="00AF58F0">
        <w:rPr>
          <w:b/>
        </w:rPr>
        <w:t>Expert:</w:t>
      </w:r>
      <w:r>
        <w:t xml:space="preserve"> </w:t>
      </w:r>
      <w:r w:rsidRPr="00AF58F0">
        <w:t>Jaké je podle vás vhodné časové hledisko?</w:t>
      </w:r>
    </w:p>
    <w:p w14:paraId="714A07F9" w14:textId="77777777" w:rsidR="00AF58F0" w:rsidRDefault="00AF58F0" w:rsidP="005B407E">
      <w:pPr>
        <w:spacing w:before="0" w:after="240"/>
      </w:pPr>
      <w:r w:rsidRPr="00AF58F0">
        <w:rPr>
          <w:b/>
        </w:rPr>
        <w:t>Účastník 1 a 2:</w:t>
      </w:r>
      <w:r>
        <w:t xml:space="preserve"> Oba dva účastníci se shodují na skutečnosti, že 24 měsíců je </w:t>
      </w:r>
      <w:r w:rsidR="00C13D0C">
        <w:t>odpovídající</w:t>
      </w:r>
      <w:r>
        <w:t xml:space="preserve"> doba řešení.</w:t>
      </w:r>
    </w:p>
    <w:p w14:paraId="4020DFDB" w14:textId="77777777" w:rsidR="00AF58F0" w:rsidRDefault="00AF58F0" w:rsidP="005B407E">
      <w:pPr>
        <w:spacing w:before="0" w:after="240"/>
      </w:pPr>
      <w:r w:rsidRPr="00AF58F0">
        <w:rPr>
          <w:b/>
        </w:rPr>
        <w:t>Expert:</w:t>
      </w:r>
      <w:r w:rsidRPr="00AF58F0">
        <w:t xml:space="preserve"> Jaké jsou podle vás vhodné výsledky projektu?</w:t>
      </w:r>
    </w:p>
    <w:p w14:paraId="4838ACE6" w14:textId="77777777" w:rsidR="00AF58F0" w:rsidRDefault="00AF58F0" w:rsidP="005B407E">
      <w:pPr>
        <w:spacing w:before="0" w:after="240"/>
      </w:pPr>
      <w:r w:rsidRPr="00AF58F0">
        <w:rPr>
          <w:b/>
        </w:rPr>
        <w:t>Účastník 1 a 2:</w:t>
      </w:r>
      <w:r>
        <w:t xml:space="preserve"> Oba dva účastníci se shodují na tom, že výsledky jsou navrženy adekvátně vzhledem k délce řešení.</w:t>
      </w:r>
    </w:p>
    <w:p w14:paraId="414DD350" w14:textId="5CCE223F" w:rsidR="00AE05C6" w:rsidRDefault="00AE05C6" w:rsidP="005B407E">
      <w:pPr>
        <w:spacing w:before="0" w:after="240"/>
      </w:pPr>
      <w:r w:rsidRPr="00AE05C6">
        <w:rPr>
          <w:b/>
        </w:rPr>
        <w:t>Účastník 2:</w:t>
      </w:r>
      <w:r>
        <w:t xml:space="preserve"> </w:t>
      </w:r>
      <w:r w:rsidR="00201D44">
        <w:t>V požadované kvalifikaci řešitelů projektu c</w:t>
      </w:r>
      <w:r>
        <w:t>hybí oblast geografie</w:t>
      </w:r>
      <w:r w:rsidR="00201D44">
        <w:t>.</w:t>
      </w:r>
      <w:r>
        <w:t xml:space="preserve"> </w:t>
      </w:r>
    </w:p>
    <w:p w14:paraId="61B08325" w14:textId="77777777" w:rsidR="005D7C1E" w:rsidRDefault="005D7C1E" w:rsidP="005D7C1E">
      <w:pPr>
        <w:spacing w:before="0" w:after="240"/>
      </w:pPr>
      <w:r w:rsidRPr="005D7C1E">
        <w:rPr>
          <w:b/>
        </w:rPr>
        <w:t>Ke kvalifikaci a projektovému rámci</w:t>
      </w:r>
      <w:r w:rsidR="005113A2">
        <w:rPr>
          <w:b/>
        </w:rPr>
        <w:t xml:space="preserve"> (účastník 1)</w:t>
      </w:r>
      <w:r w:rsidRPr="005D7C1E">
        <w:rPr>
          <w:b/>
        </w:rPr>
        <w:t>:</w:t>
      </w:r>
      <w:r>
        <w:t xml:space="preserve"> </w:t>
      </w:r>
      <w:r w:rsidR="00692E8A">
        <w:t xml:space="preserve">V rámci činnosti </w:t>
      </w:r>
      <w:r w:rsidR="00692E8A">
        <w:rPr>
          <w:noProof/>
        </w:rPr>
        <w:t>001</w:t>
      </w:r>
      <w:r w:rsidR="009A0A71">
        <w:rPr>
          <w:noProof/>
        </w:rPr>
        <w:t>-006</w:t>
      </w:r>
      <w:r w:rsidR="00692E8A">
        <w:rPr>
          <w:noProof/>
        </w:rPr>
        <w:t xml:space="preserve"> doplnit geografii</w:t>
      </w:r>
      <w:r w:rsidRPr="005D7C1E">
        <w:t xml:space="preserve"> </w:t>
      </w:r>
      <w:r w:rsidR="00692E8A">
        <w:t>(do názvu opravit přeshraničního regionu ne kraje),</w:t>
      </w:r>
      <w:r w:rsidR="00DC187C" w:rsidRPr="00DC187C">
        <w:rPr>
          <w:noProof/>
        </w:rPr>
        <w:t xml:space="preserve"> </w:t>
      </w:r>
      <w:r w:rsidR="00DC187C">
        <w:t xml:space="preserve">V rámci činnosti </w:t>
      </w:r>
      <w:r w:rsidR="00DC187C">
        <w:rPr>
          <w:noProof/>
        </w:rPr>
        <w:t xml:space="preserve">004 </w:t>
      </w:r>
      <w:r w:rsidR="005404F2">
        <w:rPr>
          <w:noProof/>
        </w:rPr>
        <w:t>doplnit tvorbu koncepčních dokumentů</w:t>
      </w:r>
      <w:r w:rsidR="00E51B32">
        <w:rPr>
          <w:noProof/>
        </w:rPr>
        <w:t xml:space="preserve"> pro územně samosprávné celky,</w:t>
      </w:r>
      <w:r w:rsidR="00BC43AE">
        <w:rPr>
          <w:noProof/>
        </w:rPr>
        <w:t xml:space="preserve"> </w:t>
      </w:r>
      <w:r w:rsidR="00BC43AE">
        <w:t xml:space="preserve">V rámci činnosti </w:t>
      </w:r>
      <w:r w:rsidR="00BC43AE">
        <w:rPr>
          <w:noProof/>
        </w:rPr>
        <w:t>003 navrhuje tvorba minimálně dvou studií/projektů na území daného regionu</w:t>
      </w:r>
      <w:r w:rsidR="00A937BF">
        <w:rPr>
          <w:noProof/>
        </w:rPr>
        <w:t xml:space="preserve"> v posledních </w:t>
      </w:r>
      <w:r w:rsidR="005E250F">
        <w:rPr>
          <w:noProof/>
        </w:rPr>
        <w:t>5-</w:t>
      </w:r>
      <w:r w:rsidR="00A937BF">
        <w:rPr>
          <w:noProof/>
        </w:rPr>
        <w:t>7 letech</w:t>
      </w:r>
      <w:r w:rsidR="000D6850">
        <w:rPr>
          <w:noProof/>
        </w:rPr>
        <w:t>,</w:t>
      </w:r>
      <w:r w:rsidR="009A0A71">
        <w:rPr>
          <w:noProof/>
        </w:rPr>
        <w:t xml:space="preserve"> </w:t>
      </w:r>
      <w:r w:rsidR="009A0A71">
        <w:t xml:space="preserve">V rámci činnosti </w:t>
      </w:r>
      <w:r w:rsidR="009A0A71">
        <w:rPr>
          <w:noProof/>
        </w:rPr>
        <w:t>006 navrhuje tvorba minimálně dvou studií/projektů na území daného regionu v posledních 5-7 letech</w:t>
      </w:r>
      <w:r w:rsidR="00835177">
        <w:rPr>
          <w:noProof/>
        </w:rPr>
        <w:t xml:space="preserve">, </w:t>
      </w:r>
      <w:r w:rsidR="00835177">
        <w:t xml:space="preserve">V rámci činnosti </w:t>
      </w:r>
      <w:r w:rsidR="00835177">
        <w:rPr>
          <w:noProof/>
        </w:rPr>
        <w:t>005 navrhuje tvorba minimálně dvou studií/projektů na území daného regionu v posledních 5-7 letech</w:t>
      </w:r>
      <w:r w:rsidR="007A1AD8">
        <w:rPr>
          <w:noProof/>
        </w:rPr>
        <w:t>, V rámci výsledku Nmap dopl</w:t>
      </w:r>
      <w:r w:rsidR="002F73C5">
        <w:rPr>
          <w:noProof/>
        </w:rPr>
        <w:t>n</w:t>
      </w:r>
      <w:r w:rsidR="007A1AD8">
        <w:rPr>
          <w:noProof/>
        </w:rPr>
        <w:t>it spe</w:t>
      </w:r>
      <w:bookmarkStart w:id="0" w:name="_GoBack"/>
      <w:bookmarkEnd w:id="0"/>
      <w:r w:rsidR="002F73C5">
        <w:rPr>
          <w:noProof/>
        </w:rPr>
        <w:t>c</w:t>
      </w:r>
      <w:r w:rsidR="007A1AD8">
        <w:rPr>
          <w:noProof/>
        </w:rPr>
        <w:t>ialistu v oblasti GIS</w:t>
      </w:r>
    </w:p>
    <w:p w14:paraId="4BA40F89" w14:textId="77777777" w:rsidR="005113A2" w:rsidRDefault="005113A2" w:rsidP="005D7C1E">
      <w:pPr>
        <w:spacing w:before="0" w:after="240"/>
        <w:rPr>
          <w:noProof/>
        </w:rPr>
      </w:pPr>
      <w:r w:rsidRPr="005D7C1E">
        <w:rPr>
          <w:b/>
        </w:rPr>
        <w:t>Ke kvalifikaci a projektovému rámci</w:t>
      </w:r>
      <w:r>
        <w:rPr>
          <w:b/>
        </w:rPr>
        <w:t xml:space="preserve"> (účastník 2)</w:t>
      </w:r>
      <w:r w:rsidRPr="005D7C1E">
        <w:rPr>
          <w:b/>
        </w:rPr>
        <w:t>:</w:t>
      </w:r>
      <w:r>
        <w:t xml:space="preserve"> </w:t>
      </w:r>
      <w:r w:rsidR="00692E8A">
        <w:t xml:space="preserve">V rámci činnosti </w:t>
      </w:r>
      <w:r w:rsidR="00692E8A">
        <w:rPr>
          <w:noProof/>
        </w:rPr>
        <w:t>001</w:t>
      </w:r>
      <w:r w:rsidR="009A0A71">
        <w:rPr>
          <w:noProof/>
        </w:rPr>
        <w:t>-006</w:t>
      </w:r>
      <w:r w:rsidR="00692E8A">
        <w:rPr>
          <w:noProof/>
        </w:rPr>
        <w:t xml:space="preserve"> doplnit geografii,</w:t>
      </w:r>
      <w:r w:rsidR="00DC187C">
        <w:rPr>
          <w:noProof/>
        </w:rPr>
        <w:t xml:space="preserve"> </w:t>
      </w:r>
      <w:r w:rsidR="00DC187C">
        <w:t xml:space="preserve">V rámci činnosti </w:t>
      </w:r>
      <w:r w:rsidR="00DC187C">
        <w:rPr>
          <w:noProof/>
        </w:rPr>
        <w:t>004</w:t>
      </w:r>
      <w:r w:rsidR="001E054D">
        <w:rPr>
          <w:noProof/>
        </w:rPr>
        <w:t xml:space="preserve"> </w:t>
      </w:r>
      <w:r w:rsidR="007B42CB">
        <w:rPr>
          <w:noProof/>
        </w:rPr>
        <w:t>doplnit územní plánování,</w:t>
      </w:r>
      <w:r w:rsidR="00BC43AE">
        <w:rPr>
          <w:noProof/>
        </w:rPr>
        <w:t xml:space="preserve"> </w:t>
      </w:r>
      <w:r w:rsidR="00BC43AE">
        <w:t xml:space="preserve">V rámci činnosti </w:t>
      </w:r>
      <w:r w:rsidR="00BC43AE">
        <w:rPr>
          <w:noProof/>
        </w:rPr>
        <w:t>003 bez připomínek</w:t>
      </w:r>
      <w:r w:rsidR="000D6850">
        <w:rPr>
          <w:noProof/>
        </w:rPr>
        <w:t>,</w:t>
      </w:r>
      <w:r w:rsidR="009A0A71">
        <w:rPr>
          <w:noProof/>
        </w:rPr>
        <w:t xml:space="preserve"> </w:t>
      </w:r>
      <w:r w:rsidR="009A0A71">
        <w:t xml:space="preserve">V rámci činnosti </w:t>
      </w:r>
      <w:r w:rsidR="009A0A71">
        <w:rPr>
          <w:noProof/>
        </w:rPr>
        <w:t>006 bez připomínek</w:t>
      </w:r>
      <w:r w:rsidR="00835177">
        <w:rPr>
          <w:noProof/>
        </w:rPr>
        <w:t xml:space="preserve">, </w:t>
      </w:r>
      <w:r w:rsidR="00835177">
        <w:t xml:space="preserve">V rámci činnosti </w:t>
      </w:r>
      <w:r w:rsidR="00835177">
        <w:rPr>
          <w:noProof/>
        </w:rPr>
        <w:t>005 bez připomínek</w:t>
      </w:r>
    </w:p>
    <w:p w14:paraId="6FF4E697" w14:textId="78573A1F" w:rsidR="00903EDC" w:rsidRDefault="00903EDC" w:rsidP="005D7C1E">
      <w:pPr>
        <w:spacing w:before="0" w:after="240"/>
      </w:pPr>
      <w:r w:rsidRPr="00AF58F0">
        <w:rPr>
          <w:b/>
        </w:rPr>
        <w:t>Účastník 1 a 2:</w:t>
      </w:r>
      <w:r>
        <w:rPr>
          <w:b/>
        </w:rPr>
        <w:t xml:space="preserve"> </w:t>
      </w:r>
      <w:r w:rsidRPr="006D237F">
        <w:t>Oba dva účastníci</w:t>
      </w:r>
      <w:r w:rsidR="00C13D0C">
        <w:t>, resort i expert</w:t>
      </w:r>
      <w:r w:rsidRPr="006D237F">
        <w:t xml:space="preserve"> navrhují nezpomalovat řízení Soutěžním dialogem, na </w:t>
      </w:r>
      <w:r w:rsidR="00C13D0C">
        <w:t>podání nabídky nastavit</w:t>
      </w:r>
      <w:r w:rsidRPr="006D237F">
        <w:t xml:space="preserve"> lhůtu</w:t>
      </w:r>
      <w:r w:rsidR="00FF4A86">
        <w:t xml:space="preserve"> alespoň 4 </w:t>
      </w:r>
      <w:r w:rsidRPr="006D237F">
        <w:t>týdny</w:t>
      </w:r>
      <w:r w:rsidR="006D237F">
        <w:t>.</w:t>
      </w:r>
    </w:p>
    <w:p w14:paraId="213F174F" w14:textId="77777777" w:rsidR="00C13D0C" w:rsidRDefault="00C13D0C" w:rsidP="005D7C1E">
      <w:pPr>
        <w:spacing w:before="0" w:after="240"/>
      </w:pPr>
      <w:r>
        <w:t>Zadavatel souhlasil se zasláním emailu s informací pro účastníky o zveřejnění tohoto zápisu a následně také vyhlášení VZ.</w:t>
      </w:r>
    </w:p>
    <w:p w14:paraId="0C6DED45" w14:textId="77777777" w:rsidR="008942E6" w:rsidRDefault="00D00CE5" w:rsidP="00CE2393">
      <w:pPr>
        <w:pStyle w:val="Odstavecseseznamem"/>
      </w:pPr>
      <w:r>
        <w:lastRenderedPageBreak/>
        <w:t>Výsledek</w:t>
      </w:r>
      <w:r w:rsidR="004300CB">
        <w:t xml:space="preserve"> konzultace</w:t>
      </w:r>
      <w:r>
        <w:t>:</w:t>
      </w:r>
    </w:p>
    <w:p w14:paraId="7034330D" w14:textId="77777777" w:rsidR="004300CB" w:rsidRDefault="00376EB7" w:rsidP="00700A20">
      <w:r>
        <w:t>Zadavatel přednesl záměr zad</w:t>
      </w:r>
      <w:r w:rsidR="00C84973">
        <w:t>ání veřejné zakázky v souladu s rozpracovaným</w:t>
      </w:r>
      <w:r w:rsidR="006861AB">
        <w:t xml:space="preserve"> projektovým rámcem. </w:t>
      </w:r>
    </w:p>
    <w:p w14:paraId="1D976266" w14:textId="77777777" w:rsidR="004300CB" w:rsidRPr="000138E3" w:rsidRDefault="004300CB" w:rsidP="000138E3">
      <w:r>
        <w:t>Dle výsledků diskuse se zadavatel pokusí zohlednit připomínky a zjištěné poznatky v připravované veřejné zakázce.</w:t>
      </w:r>
    </w:p>
    <w:sectPr w:rsidR="004300CB" w:rsidRPr="000138E3" w:rsidSect="00801259">
      <w:headerReference w:type="default" r:id="rId9"/>
      <w:footerReference w:type="default" r:id="rId10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3F3F29" w15:done="0"/>
  <w15:commentEx w15:paraId="3E66CF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032F3" w14:textId="77777777" w:rsidR="00590220" w:rsidRDefault="00590220" w:rsidP="00851AD4">
      <w:r>
        <w:separator/>
      </w:r>
    </w:p>
  </w:endnote>
  <w:endnote w:type="continuationSeparator" w:id="0">
    <w:p w14:paraId="588E042F" w14:textId="77777777" w:rsidR="00590220" w:rsidRDefault="00590220" w:rsidP="0085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53294"/>
      <w:docPartObj>
        <w:docPartGallery w:val="Page Numbers (Bottom of Page)"/>
        <w:docPartUnique/>
      </w:docPartObj>
    </w:sdtPr>
    <w:sdtEndPr/>
    <w:sdtContent>
      <w:p w14:paraId="0DE862F9" w14:textId="54DB1416" w:rsidR="00914B0B" w:rsidRDefault="00914B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14">
          <w:rPr>
            <w:noProof/>
          </w:rPr>
          <w:t>2</w:t>
        </w:r>
        <w:r>
          <w:fldChar w:fldCharType="end"/>
        </w:r>
      </w:p>
    </w:sdtContent>
  </w:sdt>
  <w:p w14:paraId="272998FD" w14:textId="77777777" w:rsidR="009A59E6" w:rsidRPr="001071ED" w:rsidRDefault="009A59E6" w:rsidP="00851AD4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B0A57" w14:textId="77777777" w:rsidR="00590220" w:rsidRDefault="00590220" w:rsidP="00851AD4">
      <w:r>
        <w:separator/>
      </w:r>
    </w:p>
  </w:footnote>
  <w:footnote w:type="continuationSeparator" w:id="0">
    <w:p w14:paraId="7AB82DDD" w14:textId="77777777" w:rsidR="00590220" w:rsidRDefault="00590220" w:rsidP="0085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A7F73" w14:textId="77777777" w:rsidR="009A59E6" w:rsidRPr="00996A8A" w:rsidRDefault="009A59E6" w:rsidP="00116A11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23B05BE4" wp14:editId="3FC1F878">
              <wp:simplePos x="0" y="0"/>
              <wp:positionH relativeFrom="page">
                <wp:posOffset>4320540</wp:posOffset>
              </wp:positionH>
              <wp:positionV relativeFrom="page">
                <wp:posOffset>720090</wp:posOffset>
              </wp:positionV>
              <wp:extent cx="2374265" cy="1403985"/>
              <wp:effectExtent l="0" t="0" r="9525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07C56" w14:textId="77777777" w:rsidR="00E66878" w:rsidRPr="00E66878" w:rsidRDefault="00914B0B" w:rsidP="00E66878">
                          <w:pPr>
                            <w:jc w:val="right"/>
                            <w:rPr>
                              <w:rFonts w:ascii="Trebuchet MS" w:eastAsia="Times New Roman" w:hAnsi="Trebuchet MS" w:cs="Times New Roman"/>
                              <w:sz w:val="18"/>
                              <w:szCs w:val="18"/>
                              <w:lang w:eastAsia="cs-CZ"/>
                            </w:rPr>
                          </w:pPr>
                          <w:r w:rsidRPr="007412C0">
                            <w:rPr>
                              <w:sz w:val="20"/>
                              <w:szCs w:val="20"/>
                            </w:rPr>
                            <w:t>Číslo jednací:</w:t>
                          </w:r>
                          <w:r w:rsidR="00E6687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66878" w:rsidRPr="00E66878">
                            <w:rPr>
                              <w:rFonts w:ascii="Trebuchet MS" w:eastAsia="Times New Roman" w:hAnsi="Trebuchet MS" w:cs="Times New Roman"/>
                              <w:sz w:val="18"/>
                              <w:szCs w:val="18"/>
                              <w:lang w:eastAsia="cs-CZ"/>
                            </w:rPr>
                            <w:t>TACR/1224-8/2017</w:t>
                          </w:r>
                        </w:p>
                        <w:p w14:paraId="307EC75C" w14:textId="77777777" w:rsidR="00914B0B" w:rsidRPr="007412C0" w:rsidRDefault="00914B0B" w:rsidP="00914B0B">
                          <w:pPr>
                            <w:pStyle w:val="Zpat1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AB2DF47" w14:textId="77777777" w:rsidR="00914B0B" w:rsidRPr="007412C0" w:rsidRDefault="00914B0B" w:rsidP="00914B0B">
                          <w:pPr>
                            <w:pStyle w:val="Zpat1"/>
                            <w:rPr>
                              <w:sz w:val="20"/>
                              <w:szCs w:val="20"/>
                            </w:rPr>
                          </w:pPr>
                          <w:r w:rsidRPr="007412C0">
                            <w:rPr>
                              <w:sz w:val="20"/>
                              <w:szCs w:val="20"/>
                            </w:rPr>
                            <w:t>Projektová příprava:</w:t>
                          </w:r>
                          <w:r w:rsidR="00DF35BA" w:rsidRPr="00DF35BA">
                            <w:rPr>
                              <w:rFonts w:ascii="Helvetica" w:hAnsi="Helvetica" w:cs="Helvetica"/>
                              <w:color w:val="777777"/>
                              <w:sz w:val="21"/>
                              <w:szCs w:val="21"/>
                              <w:shd w:val="clear" w:color="auto" w:fill="F8F8F8"/>
                            </w:rPr>
                            <w:t xml:space="preserve"> </w:t>
                          </w:r>
                          <w:r w:rsidR="00DF35BA" w:rsidRPr="00DF35BA">
                            <w:rPr>
                              <w:rStyle w:val="Siln"/>
                              <w:rFonts w:asciiTheme="majorHAnsi" w:hAnsiTheme="majorHAnsi" w:cs="Helvetica"/>
                              <w:color w:val="auto"/>
                              <w:sz w:val="22"/>
                              <w:shd w:val="clear" w:color="auto" w:fill="F8F8F8"/>
                            </w:rPr>
                            <w:t>TITX</w:t>
                          </w:r>
                          <w:r w:rsidR="000138E3">
                            <w:rPr>
                              <w:rStyle w:val="Siln"/>
                              <w:rFonts w:asciiTheme="majorHAnsi" w:hAnsiTheme="majorHAnsi" w:cs="Helvetica"/>
                              <w:color w:val="auto"/>
                              <w:sz w:val="22"/>
                              <w:shd w:val="clear" w:color="auto" w:fill="F8F8F8"/>
                            </w:rPr>
                            <w:t>MMR821</w:t>
                          </w:r>
                          <w:r w:rsidRPr="007412C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B2C6BE1" w14:textId="77777777" w:rsidR="009A59E6" w:rsidRDefault="009A59E6" w:rsidP="005C0D3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3B05B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0.2pt;margin-top:56.7pt;width:186.95pt;height:110.55pt;z-index:-25165209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" stroked="f">
              <v:textbox style="mso-fit-shape-to-text:t">
                <w:txbxContent>
                  <w:p w14:paraId="41107C56" w14:textId="77777777" w:rsidR="00E66878" w:rsidRPr="00E66878" w:rsidRDefault="00914B0B" w:rsidP="00E66878">
                    <w:pPr>
                      <w:jc w:val="right"/>
                      <w:rPr>
                        <w:rFonts w:ascii="Trebuchet MS" w:eastAsia="Times New Roman" w:hAnsi="Trebuchet MS" w:cs="Times New Roman"/>
                        <w:sz w:val="18"/>
                        <w:szCs w:val="18"/>
                        <w:lang w:eastAsia="cs-CZ"/>
                      </w:rPr>
                    </w:pPr>
                    <w:r w:rsidRPr="007412C0">
                      <w:rPr>
                        <w:sz w:val="20"/>
                        <w:szCs w:val="20"/>
                      </w:rPr>
                      <w:t>Číslo jednací:</w:t>
                    </w:r>
                    <w:r w:rsidR="00E66878">
                      <w:rPr>
                        <w:sz w:val="20"/>
                        <w:szCs w:val="20"/>
                      </w:rPr>
                      <w:t xml:space="preserve"> </w:t>
                    </w:r>
                    <w:r w:rsidR="00E66878" w:rsidRPr="00E66878">
                      <w:rPr>
                        <w:rFonts w:ascii="Trebuchet MS" w:eastAsia="Times New Roman" w:hAnsi="Trebuchet MS" w:cs="Times New Roman"/>
                        <w:sz w:val="18"/>
                        <w:szCs w:val="18"/>
                        <w:lang w:eastAsia="cs-CZ"/>
                      </w:rPr>
                      <w:t>TACR/1224-8/2017</w:t>
                    </w:r>
                  </w:p>
                  <w:p w14:paraId="307EC75C" w14:textId="77777777" w:rsidR="00914B0B" w:rsidRPr="007412C0" w:rsidRDefault="00914B0B" w:rsidP="00914B0B">
                    <w:pPr>
                      <w:pStyle w:val="Zpat1"/>
                      <w:rPr>
                        <w:sz w:val="20"/>
                        <w:szCs w:val="20"/>
                      </w:rPr>
                    </w:pPr>
                  </w:p>
                  <w:p w14:paraId="0AB2DF47" w14:textId="77777777" w:rsidR="00914B0B" w:rsidRPr="007412C0" w:rsidRDefault="00914B0B" w:rsidP="00914B0B">
                    <w:pPr>
                      <w:pStyle w:val="Zpat1"/>
                      <w:rPr>
                        <w:sz w:val="20"/>
                        <w:szCs w:val="20"/>
                      </w:rPr>
                    </w:pPr>
                    <w:r w:rsidRPr="007412C0">
                      <w:rPr>
                        <w:sz w:val="20"/>
                        <w:szCs w:val="20"/>
                      </w:rPr>
                      <w:t>Projektová příprava:</w:t>
                    </w:r>
                    <w:r w:rsidR="00DF35BA" w:rsidRPr="00DF35BA">
                      <w:rPr>
                        <w:rFonts w:ascii="Helvetica" w:hAnsi="Helvetica" w:cs="Helvetica"/>
                        <w:color w:val="777777"/>
                        <w:sz w:val="21"/>
                        <w:szCs w:val="21"/>
                        <w:shd w:val="clear" w:color="auto" w:fill="F8F8F8"/>
                      </w:rPr>
                      <w:t xml:space="preserve"> </w:t>
                    </w:r>
                    <w:r w:rsidR="00DF35BA" w:rsidRPr="00DF35BA">
                      <w:rPr>
                        <w:rStyle w:val="Siln"/>
                        <w:rFonts w:asciiTheme="majorHAnsi" w:hAnsiTheme="majorHAnsi" w:cs="Helvetica"/>
                        <w:color w:val="auto"/>
                        <w:sz w:val="22"/>
                        <w:shd w:val="clear" w:color="auto" w:fill="F8F8F8"/>
                      </w:rPr>
                      <w:t>TITX</w:t>
                    </w:r>
                    <w:r w:rsidR="000138E3">
                      <w:rPr>
                        <w:rStyle w:val="Siln"/>
                        <w:rFonts w:asciiTheme="majorHAnsi" w:hAnsiTheme="majorHAnsi" w:cs="Helvetica"/>
                        <w:color w:val="auto"/>
                        <w:sz w:val="22"/>
                        <w:shd w:val="clear" w:color="auto" w:fill="F8F8F8"/>
                      </w:rPr>
                      <w:t>MMR821</w:t>
                    </w:r>
                    <w:r w:rsidRPr="007412C0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0B2C6BE1" w14:textId="77777777" w:rsidR="009A59E6" w:rsidRDefault="009A59E6" w:rsidP="005C0D3E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96A8A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F65E7BE" wp14:editId="537816D3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22C"/>
    <w:multiLevelType w:val="hybridMultilevel"/>
    <w:tmpl w:val="DB6C52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84A"/>
    <w:multiLevelType w:val="hybridMultilevel"/>
    <w:tmpl w:val="84900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77DD"/>
    <w:multiLevelType w:val="hybridMultilevel"/>
    <w:tmpl w:val="56521CF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26165F22"/>
    <w:multiLevelType w:val="hybridMultilevel"/>
    <w:tmpl w:val="BCFCBF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C90"/>
    <w:multiLevelType w:val="hybridMultilevel"/>
    <w:tmpl w:val="66B0D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84C8E"/>
    <w:multiLevelType w:val="hybridMultilevel"/>
    <w:tmpl w:val="CEF650B0"/>
    <w:lvl w:ilvl="0" w:tplc="73B0A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8A6"/>
    <w:multiLevelType w:val="hybridMultilevel"/>
    <w:tmpl w:val="DF4AD248"/>
    <w:lvl w:ilvl="0" w:tplc="FD6A65CC">
      <w:start w:val="1"/>
      <w:numFmt w:val="upperRoman"/>
      <w:pStyle w:val="Odstavecseseznamem"/>
      <w:lvlText w:val="%1.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0D2E"/>
    <w:multiLevelType w:val="hybridMultilevel"/>
    <w:tmpl w:val="BD9CB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A5596"/>
    <w:multiLevelType w:val="hybridMultilevel"/>
    <w:tmpl w:val="4BDED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959B7"/>
    <w:multiLevelType w:val="hybridMultilevel"/>
    <w:tmpl w:val="8EACE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10D32"/>
    <w:multiLevelType w:val="hybridMultilevel"/>
    <w:tmpl w:val="F238DFE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91A1E"/>
    <w:multiLevelType w:val="hybridMultilevel"/>
    <w:tmpl w:val="706E9776"/>
    <w:lvl w:ilvl="0" w:tplc="EE62C6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02702"/>
    <w:multiLevelType w:val="hybridMultilevel"/>
    <w:tmpl w:val="64D00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E58B0"/>
    <w:multiLevelType w:val="hybridMultilevel"/>
    <w:tmpl w:val="8AE4E2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CE4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E511D"/>
    <w:multiLevelType w:val="hybridMultilevel"/>
    <w:tmpl w:val="61C8BF90"/>
    <w:lvl w:ilvl="0" w:tplc="73F042E4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0348D"/>
    <w:multiLevelType w:val="hybridMultilevel"/>
    <w:tmpl w:val="61C40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10BB"/>
    <w:multiLevelType w:val="hybridMultilevel"/>
    <w:tmpl w:val="F1C6E8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6"/>
  </w:num>
  <w:num w:numId="23">
    <w:abstractNumId w:val="16"/>
  </w:num>
  <w:num w:numId="24">
    <w:abstractNumId w:val="0"/>
  </w:num>
  <w:num w:numId="25">
    <w:abstractNumId w:val="12"/>
  </w:num>
  <w:num w:numId="26">
    <w:abstractNumId w:val="7"/>
  </w:num>
  <w:num w:numId="27">
    <w:abstractNumId w:val="2"/>
  </w:num>
  <w:num w:numId="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 Nikischer ">
    <w15:presenceInfo w15:providerId="None" w15:userId="Richard Nikisch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38E3"/>
    <w:rsid w:val="000154B2"/>
    <w:rsid w:val="000200DC"/>
    <w:rsid w:val="00021D0F"/>
    <w:rsid w:val="00022C8F"/>
    <w:rsid w:val="00022FC2"/>
    <w:rsid w:val="00023FBC"/>
    <w:rsid w:val="00024441"/>
    <w:rsid w:val="0002478D"/>
    <w:rsid w:val="00026403"/>
    <w:rsid w:val="000330D0"/>
    <w:rsid w:val="00034473"/>
    <w:rsid w:val="00034946"/>
    <w:rsid w:val="00037D12"/>
    <w:rsid w:val="00037F0A"/>
    <w:rsid w:val="000519B6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46B2"/>
    <w:rsid w:val="000652C9"/>
    <w:rsid w:val="000664FF"/>
    <w:rsid w:val="00067914"/>
    <w:rsid w:val="00070FD7"/>
    <w:rsid w:val="0007112F"/>
    <w:rsid w:val="000737A5"/>
    <w:rsid w:val="00076B05"/>
    <w:rsid w:val="000859AF"/>
    <w:rsid w:val="00086890"/>
    <w:rsid w:val="00090E1E"/>
    <w:rsid w:val="00092805"/>
    <w:rsid w:val="00092923"/>
    <w:rsid w:val="00093364"/>
    <w:rsid w:val="0009640D"/>
    <w:rsid w:val="00097912"/>
    <w:rsid w:val="000A34C2"/>
    <w:rsid w:val="000A39FB"/>
    <w:rsid w:val="000A58D1"/>
    <w:rsid w:val="000B059D"/>
    <w:rsid w:val="000B1A41"/>
    <w:rsid w:val="000B531A"/>
    <w:rsid w:val="000B662F"/>
    <w:rsid w:val="000B7E76"/>
    <w:rsid w:val="000C797E"/>
    <w:rsid w:val="000D0758"/>
    <w:rsid w:val="000D1074"/>
    <w:rsid w:val="000D50A9"/>
    <w:rsid w:val="000D61C5"/>
    <w:rsid w:val="000D684E"/>
    <w:rsid w:val="000D6850"/>
    <w:rsid w:val="000D70F4"/>
    <w:rsid w:val="000E1696"/>
    <w:rsid w:val="000E2357"/>
    <w:rsid w:val="000E538D"/>
    <w:rsid w:val="000E61C6"/>
    <w:rsid w:val="000E6ED7"/>
    <w:rsid w:val="000E7B7F"/>
    <w:rsid w:val="000F3DDB"/>
    <w:rsid w:val="000F65D4"/>
    <w:rsid w:val="00100E23"/>
    <w:rsid w:val="001022A5"/>
    <w:rsid w:val="00107689"/>
    <w:rsid w:val="001103D2"/>
    <w:rsid w:val="0011233B"/>
    <w:rsid w:val="0011437D"/>
    <w:rsid w:val="00114D02"/>
    <w:rsid w:val="00116A11"/>
    <w:rsid w:val="001170F3"/>
    <w:rsid w:val="0012369F"/>
    <w:rsid w:val="0012402A"/>
    <w:rsid w:val="00125A47"/>
    <w:rsid w:val="0012739B"/>
    <w:rsid w:val="00142AB2"/>
    <w:rsid w:val="001435D5"/>
    <w:rsid w:val="001449DB"/>
    <w:rsid w:val="001455D6"/>
    <w:rsid w:val="001471FF"/>
    <w:rsid w:val="0016245F"/>
    <w:rsid w:val="00174175"/>
    <w:rsid w:val="00175FAB"/>
    <w:rsid w:val="00176A12"/>
    <w:rsid w:val="00176E5A"/>
    <w:rsid w:val="001770D5"/>
    <w:rsid w:val="00177C1B"/>
    <w:rsid w:val="00180B97"/>
    <w:rsid w:val="00183E9B"/>
    <w:rsid w:val="00183F2E"/>
    <w:rsid w:val="00184FB0"/>
    <w:rsid w:val="0019065A"/>
    <w:rsid w:val="0019555C"/>
    <w:rsid w:val="00195643"/>
    <w:rsid w:val="00196529"/>
    <w:rsid w:val="00197225"/>
    <w:rsid w:val="001A1C01"/>
    <w:rsid w:val="001B14D0"/>
    <w:rsid w:val="001B3C13"/>
    <w:rsid w:val="001B5181"/>
    <w:rsid w:val="001C4928"/>
    <w:rsid w:val="001C5C9E"/>
    <w:rsid w:val="001C6502"/>
    <w:rsid w:val="001D050B"/>
    <w:rsid w:val="001D0626"/>
    <w:rsid w:val="001D06BA"/>
    <w:rsid w:val="001E054D"/>
    <w:rsid w:val="001E44B0"/>
    <w:rsid w:val="001F0A33"/>
    <w:rsid w:val="00201D44"/>
    <w:rsid w:val="00203603"/>
    <w:rsid w:val="0020692E"/>
    <w:rsid w:val="00215E2C"/>
    <w:rsid w:val="00223727"/>
    <w:rsid w:val="002250BC"/>
    <w:rsid w:val="00226BA9"/>
    <w:rsid w:val="00227E40"/>
    <w:rsid w:val="002405F1"/>
    <w:rsid w:val="0024205F"/>
    <w:rsid w:val="002420F1"/>
    <w:rsid w:val="0024500F"/>
    <w:rsid w:val="002458FB"/>
    <w:rsid w:val="00246D22"/>
    <w:rsid w:val="00251BA0"/>
    <w:rsid w:val="0025220A"/>
    <w:rsid w:val="002528A9"/>
    <w:rsid w:val="002545E6"/>
    <w:rsid w:val="002609D2"/>
    <w:rsid w:val="00262A0E"/>
    <w:rsid w:val="00265074"/>
    <w:rsid w:val="0026556D"/>
    <w:rsid w:val="00266B10"/>
    <w:rsid w:val="00276C1C"/>
    <w:rsid w:val="002814BA"/>
    <w:rsid w:val="00284AED"/>
    <w:rsid w:val="00286E57"/>
    <w:rsid w:val="00292016"/>
    <w:rsid w:val="002A1DB5"/>
    <w:rsid w:val="002A265B"/>
    <w:rsid w:val="002A3C3C"/>
    <w:rsid w:val="002A4D20"/>
    <w:rsid w:val="002A4E48"/>
    <w:rsid w:val="002B44F6"/>
    <w:rsid w:val="002B4D98"/>
    <w:rsid w:val="002B7EE6"/>
    <w:rsid w:val="002D002D"/>
    <w:rsid w:val="002D21C8"/>
    <w:rsid w:val="002D529C"/>
    <w:rsid w:val="002D580B"/>
    <w:rsid w:val="002D6E36"/>
    <w:rsid w:val="002F006F"/>
    <w:rsid w:val="002F00BC"/>
    <w:rsid w:val="002F16C7"/>
    <w:rsid w:val="002F27A3"/>
    <w:rsid w:val="002F73C5"/>
    <w:rsid w:val="00300A50"/>
    <w:rsid w:val="00302DAE"/>
    <w:rsid w:val="00306855"/>
    <w:rsid w:val="00306EDE"/>
    <w:rsid w:val="0031084E"/>
    <w:rsid w:val="003123FB"/>
    <w:rsid w:val="00313171"/>
    <w:rsid w:val="0032159A"/>
    <w:rsid w:val="00324D0B"/>
    <w:rsid w:val="00324EE2"/>
    <w:rsid w:val="00325596"/>
    <w:rsid w:val="00326735"/>
    <w:rsid w:val="00327E8F"/>
    <w:rsid w:val="00330686"/>
    <w:rsid w:val="00336464"/>
    <w:rsid w:val="00336DCA"/>
    <w:rsid w:val="00354C03"/>
    <w:rsid w:val="0035518C"/>
    <w:rsid w:val="00357ABA"/>
    <w:rsid w:val="00361110"/>
    <w:rsid w:val="00361C40"/>
    <w:rsid w:val="003678D6"/>
    <w:rsid w:val="00367BB7"/>
    <w:rsid w:val="00376165"/>
    <w:rsid w:val="00376583"/>
    <w:rsid w:val="00376EB7"/>
    <w:rsid w:val="003805A0"/>
    <w:rsid w:val="00380EE4"/>
    <w:rsid w:val="0038343A"/>
    <w:rsid w:val="00384534"/>
    <w:rsid w:val="00391463"/>
    <w:rsid w:val="0039154B"/>
    <w:rsid w:val="00391983"/>
    <w:rsid w:val="0039311F"/>
    <w:rsid w:val="003A01B1"/>
    <w:rsid w:val="003A3605"/>
    <w:rsid w:val="003A3F6A"/>
    <w:rsid w:val="003A4D7B"/>
    <w:rsid w:val="003B7185"/>
    <w:rsid w:val="003C0ACD"/>
    <w:rsid w:val="003C40C2"/>
    <w:rsid w:val="003C5054"/>
    <w:rsid w:val="003C6046"/>
    <w:rsid w:val="003D2A6F"/>
    <w:rsid w:val="003D4750"/>
    <w:rsid w:val="003E27E6"/>
    <w:rsid w:val="003E2CA0"/>
    <w:rsid w:val="003E2F50"/>
    <w:rsid w:val="003E4FC8"/>
    <w:rsid w:val="003F001A"/>
    <w:rsid w:val="003F1CDE"/>
    <w:rsid w:val="003F4439"/>
    <w:rsid w:val="003F6501"/>
    <w:rsid w:val="00403BD2"/>
    <w:rsid w:val="00404287"/>
    <w:rsid w:val="0040553B"/>
    <w:rsid w:val="00407A1F"/>
    <w:rsid w:val="00411CC2"/>
    <w:rsid w:val="00420084"/>
    <w:rsid w:val="004212F4"/>
    <w:rsid w:val="00422D5C"/>
    <w:rsid w:val="0042584B"/>
    <w:rsid w:val="004277A4"/>
    <w:rsid w:val="004300CB"/>
    <w:rsid w:val="00431EC0"/>
    <w:rsid w:val="00432CFD"/>
    <w:rsid w:val="00435097"/>
    <w:rsid w:val="004373CE"/>
    <w:rsid w:val="00437B95"/>
    <w:rsid w:val="00440321"/>
    <w:rsid w:val="0044264F"/>
    <w:rsid w:val="00447E59"/>
    <w:rsid w:val="00455300"/>
    <w:rsid w:val="004569AB"/>
    <w:rsid w:val="00463F3B"/>
    <w:rsid w:val="00472F23"/>
    <w:rsid w:val="00477EC2"/>
    <w:rsid w:val="00477F7A"/>
    <w:rsid w:val="00484F75"/>
    <w:rsid w:val="004850D8"/>
    <w:rsid w:val="00486C1D"/>
    <w:rsid w:val="00490889"/>
    <w:rsid w:val="00491A1B"/>
    <w:rsid w:val="00493AC0"/>
    <w:rsid w:val="004A56C5"/>
    <w:rsid w:val="004A7F82"/>
    <w:rsid w:val="004B23BC"/>
    <w:rsid w:val="004B34AD"/>
    <w:rsid w:val="004B4389"/>
    <w:rsid w:val="004B52E6"/>
    <w:rsid w:val="004B6DCF"/>
    <w:rsid w:val="004C0C49"/>
    <w:rsid w:val="004C3116"/>
    <w:rsid w:val="004C4C7F"/>
    <w:rsid w:val="004C62E6"/>
    <w:rsid w:val="004D0A0E"/>
    <w:rsid w:val="004D4F8C"/>
    <w:rsid w:val="004D5C2F"/>
    <w:rsid w:val="004D5E5A"/>
    <w:rsid w:val="004D60C6"/>
    <w:rsid w:val="004D7B62"/>
    <w:rsid w:val="004D7F38"/>
    <w:rsid w:val="004E1845"/>
    <w:rsid w:val="004E7604"/>
    <w:rsid w:val="004E7906"/>
    <w:rsid w:val="004F5012"/>
    <w:rsid w:val="004F5D0B"/>
    <w:rsid w:val="004F7795"/>
    <w:rsid w:val="005022A5"/>
    <w:rsid w:val="00502D03"/>
    <w:rsid w:val="005036AD"/>
    <w:rsid w:val="005052DD"/>
    <w:rsid w:val="0050656F"/>
    <w:rsid w:val="00507B31"/>
    <w:rsid w:val="005113A2"/>
    <w:rsid w:val="005134A8"/>
    <w:rsid w:val="0051697D"/>
    <w:rsid w:val="005174EE"/>
    <w:rsid w:val="00522324"/>
    <w:rsid w:val="00523A6C"/>
    <w:rsid w:val="005256FB"/>
    <w:rsid w:val="005302AF"/>
    <w:rsid w:val="0053056F"/>
    <w:rsid w:val="00530BAF"/>
    <w:rsid w:val="00530D4C"/>
    <w:rsid w:val="00534BAB"/>
    <w:rsid w:val="005404F2"/>
    <w:rsid w:val="005409C9"/>
    <w:rsid w:val="005424D0"/>
    <w:rsid w:val="00543033"/>
    <w:rsid w:val="00544635"/>
    <w:rsid w:val="00545CA4"/>
    <w:rsid w:val="00550065"/>
    <w:rsid w:val="005511A4"/>
    <w:rsid w:val="00551314"/>
    <w:rsid w:val="0055201A"/>
    <w:rsid w:val="00552B5C"/>
    <w:rsid w:val="00557839"/>
    <w:rsid w:val="00560D39"/>
    <w:rsid w:val="00561834"/>
    <w:rsid w:val="00566E49"/>
    <w:rsid w:val="0058056F"/>
    <w:rsid w:val="00586165"/>
    <w:rsid w:val="005863E6"/>
    <w:rsid w:val="00587809"/>
    <w:rsid w:val="00590220"/>
    <w:rsid w:val="00592D47"/>
    <w:rsid w:val="005A09B4"/>
    <w:rsid w:val="005A1F37"/>
    <w:rsid w:val="005A2FFD"/>
    <w:rsid w:val="005B407E"/>
    <w:rsid w:val="005B6A47"/>
    <w:rsid w:val="005C0D3E"/>
    <w:rsid w:val="005D76FF"/>
    <w:rsid w:val="005D7C1E"/>
    <w:rsid w:val="005E1382"/>
    <w:rsid w:val="005E250F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4D59"/>
    <w:rsid w:val="00636FF1"/>
    <w:rsid w:val="00641AE9"/>
    <w:rsid w:val="00641C5C"/>
    <w:rsid w:val="006500EC"/>
    <w:rsid w:val="00656383"/>
    <w:rsid w:val="00656599"/>
    <w:rsid w:val="00657257"/>
    <w:rsid w:val="00657EC1"/>
    <w:rsid w:val="0066145E"/>
    <w:rsid w:val="00666778"/>
    <w:rsid w:val="0066787A"/>
    <w:rsid w:val="006734F2"/>
    <w:rsid w:val="00674CEC"/>
    <w:rsid w:val="006761C0"/>
    <w:rsid w:val="00677B7E"/>
    <w:rsid w:val="00680AE7"/>
    <w:rsid w:val="00683E16"/>
    <w:rsid w:val="0068469B"/>
    <w:rsid w:val="006861AB"/>
    <w:rsid w:val="00686282"/>
    <w:rsid w:val="00691E1A"/>
    <w:rsid w:val="00692E8A"/>
    <w:rsid w:val="006932C7"/>
    <w:rsid w:val="006942D0"/>
    <w:rsid w:val="00696C04"/>
    <w:rsid w:val="006971DC"/>
    <w:rsid w:val="006A2554"/>
    <w:rsid w:val="006A4507"/>
    <w:rsid w:val="006B27D7"/>
    <w:rsid w:val="006B4D1B"/>
    <w:rsid w:val="006B5AEF"/>
    <w:rsid w:val="006B7E79"/>
    <w:rsid w:val="006C2952"/>
    <w:rsid w:val="006C3F3D"/>
    <w:rsid w:val="006D1D3F"/>
    <w:rsid w:val="006D237F"/>
    <w:rsid w:val="006D304D"/>
    <w:rsid w:val="006D4887"/>
    <w:rsid w:val="006D5502"/>
    <w:rsid w:val="006D6C34"/>
    <w:rsid w:val="006D7169"/>
    <w:rsid w:val="006E063B"/>
    <w:rsid w:val="006E34D8"/>
    <w:rsid w:val="006E3995"/>
    <w:rsid w:val="006F0D13"/>
    <w:rsid w:val="006F5819"/>
    <w:rsid w:val="006F59C0"/>
    <w:rsid w:val="006F5A45"/>
    <w:rsid w:val="006F70FC"/>
    <w:rsid w:val="00700A20"/>
    <w:rsid w:val="00707638"/>
    <w:rsid w:val="00710083"/>
    <w:rsid w:val="00712310"/>
    <w:rsid w:val="007124EC"/>
    <w:rsid w:val="00727589"/>
    <w:rsid w:val="007311BA"/>
    <w:rsid w:val="00733545"/>
    <w:rsid w:val="00736B20"/>
    <w:rsid w:val="00736DC5"/>
    <w:rsid w:val="00740901"/>
    <w:rsid w:val="00743315"/>
    <w:rsid w:val="007457D7"/>
    <w:rsid w:val="00747934"/>
    <w:rsid w:val="0075580A"/>
    <w:rsid w:val="007574F6"/>
    <w:rsid w:val="00761F03"/>
    <w:rsid w:val="00765184"/>
    <w:rsid w:val="00770D67"/>
    <w:rsid w:val="00771313"/>
    <w:rsid w:val="00773353"/>
    <w:rsid w:val="007736AF"/>
    <w:rsid w:val="00773CD0"/>
    <w:rsid w:val="00776D41"/>
    <w:rsid w:val="007802BE"/>
    <w:rsid w:val="00781F5E"/>
    <w:rsid w:val="00787B57"/>
    <w:rsid w:val="007904F5"/>
    <w:rsid w:val="007916D7"/>
    <w:rsid w:val="00793C0F"/>
    <w:rsid w:val="007A1AD8"/>
    <w:rsid w:val="007A2064"/>
    <w:rsid w:val="007A277D"/>
    <w:rsid w:val="007A72DD"/>
    <w:rsid w:val="007A76A4"/>
    <w:rsid w:val="007B1303"/>
    <w:rsid w:val="007B1C9F"/>
    <w:rsid w:val="007B3721"/>
    <w:rsid w:val="007B38D6"/>
    <w:rsid w:val="007B42CB"/>
    <w:rsid w:val="007B4F29"/>
    <w:rsid w:val="007B5E0E"/>
    <w:rsid w:val="007C3C18"/>
    <w:rsid w:val="007C4D77"/>
    <w:rsid w:val="007C7A88"/>
    <w:rsid w:val="007D2E4D"/>
    <w:rsid w:val="007D4617"/>
    <w:rsid w:val="007D6177"/>
    <w:rsid w:val="007D691F"/>
    <w:rsid w:val="007E14D0"/>
    <w:rsid w:val="007E282B"/>
    <w:rsid w:val="007E2D30"/>
    <w:rsid w:val="007E3C09"/>
    <w:rsid w:val="007E4113"/>
    <w:rsid w:val="007E538A"/>
    <w:rsid w:val="007E5442"/>
    <w:rsid w:val="007E621F"/>
    <w:rsid w:val="007F18BB"/>
    <w:rsid w:val="007F32C3"/>
    <w:rsid w:val="007F6268"/>
    <w:rsid w:val="00801259"/>
    <w:rsid w:val="00801B4F"/>
    <w:rsid w:val="00801CC8"/>
    <w:rsid w:val="00801DA5"/>
    <w:rsid w:val="008029CF"/>
    <w:rsid w:val="00802A23"/>
    <w:rsid w:val="008039DE"/>
    <w:rsid w:val="00804B58"/>
    <w:rsid w:val="00815671"/>
    <w:rsid w:val="00821431"/>
    <w:rsid w:val="00822DAD"/>
    <w:rsid w:val="0083286C"/>
    <w:rsid w:val="00832ADC"/>
    <w:rsid w:val="00834047"/>
    <w:rsid w:val="0083433A"/>
    <w:rsid w:val="00834CC0"/>
    <w:rsid w:val="00835177"/>
    <w:rsid w:val="008355B2"/>
    <w:rsid w:val="0084028E"/>
    <w:rsid w:val="008415ED"/>
    <w:rsid w:val="00842E47"/>
    <w:rsid w:val="00843825"/>
    <w:rsid w:val="008458EE"/>
    <w:rsid w:val="00850371"/>
    <w:rsid w:val="0085051A"/>
    <w:rsid w:val="008516B2"/>
    <w:rsid w:val="00851AD4"/>
    <w:rsid w:val="00857BE8"/>
    <w:rsid w:val="0086511F"/>
    <w:rsid w:val="00872CFC"/>
    <w:rsid w:val="00874EDA"/>
    <w:rsid w:val="00875F25"/>
    <w:rsid w:val="00877A6A"/>
    <w:rsid w:val="0088249E"/>
    <w:rsid w:val="00887620"/>
    <w:rsid w:val="00891A09"/>
    <w:rsid w:val="00891B5F"/>
    <w:rsid w:val="008942E6"/>
    <w:rsid w:val="008975C1"/>
    <w:rsid w:val="008A0DF3"/>
    <w:rsid w:val="008A47C2"/>
    <w:rsid w:val="008A539D"/>
    <w:rsid w:val="008A6500"/>
    <w:rsid w:val="008A7819"/>
    <w:rsid w:val="008A7836"/>
    <w:rsid w:val="008B2B7E"/>
    <w:rsid w:val="008B3AE3"/>
    <w:rsid w:val="008B4E31"/>
    <w:rsid w:val="008B4F76"/>
    <w:rsid w:val="008B5595"/>
    <w:rsid w:val="008B58F8"/>
    <w:rsid w:val="008B5FDC"/>
    <w:rsid w:val="008B7169"/>
    <w:rsid w:val="008C341A"/>
    <w:rsid w:val="008C3725"/>
    <w:rsid w:val="008C49A1"/>
    <w:rsid w:val="008C4D28"/>
    <w:rsid w:val="008C4D79"/>
    <w:rsid w:val="008C5020"/>
    <w:rsid w:val="008D0103"/>
    <w:rsid w:val="008D1972"/>
    <w:rsid w:val="008D5220"/>
    <w:rsid w:val="008E20E2"/>
    <w:rsid w:val="008E238C"/>
    <w:rsid w:val="008E52E9"/>
    <w:rsid w:val="008E5B74"/>
    <w:rsid w:val="008E685C"/>
    <w:rsid w:val="008F2392"/>
    <w:rsid w:val="008F278B"/>
    <w:rsid w:val="008F29A8"/>
    <w:rsid w:val="008F3249"/>
    <w:rsid w:val="008F37E0"/>
    <w:rsid w:val="008F7108"/>
    <w:rsid w:val="0090143C"/>
    <w:rsid w:val="009014E4"/>
    <w:rsid w:val="00903EA2"/>
    <w:rsid w:val="00903EDC"/>
    <w:rsid w:val="00904AEB"/>
    <w:rsid w:val="009068DB"/>
    <w:rsid w:val="00914B0B"/>
    <w:rsid w:val="009151FA"/>
    <w:rsid w:val="00917DE4"/>
    <w:rsid w:val="00923275"/>
    <w:rsid w:val="00927B66"/>
    <w:rsid w:val="00930B37"/>
    <w:rsid w:val="009316BD"/>
    <w:rsid w:val="009324DA"/>
    <w:rsid w:val="00933BF9"/>
    <w:rsid w:val="009344E7"/>
    <w:rsid w:val="00943E90"/>
    <w:rsid w:val="00946E08"/>
    <w:rsid w:val="00952451"/>
    <w:rsid w:val="00953E25"/>
    <w:rsid w:val="009558BA"/>
    <w:rsid w:val="00956FC7"/>
    <w:rsid w:val="00957971"/>
    <w:rsid w:val="00961C74"/>
    <w:rsid w:val="009626D7"/>
    <w:rsid w:val="00965CDA"/>
    <w:rsid w:val="00970DDF"/>
    <w:rsid w:val="00971EE7"/>
    <w:rsid w:val="009835BC"/>
    <w:rsid w:val="00986A21"/>
    <w:rsid w:val="00987C4E"/>
    <w:rsid w:val="009904C6"/>
    <w:rsid w:val="009922E6"/>
    <w:rsid w:val="00992608"/>
    <w:rsid w:val="009932E3"/>
    <w:rsid w:val="00994A04"/>
    <w:rsid w:val="00995231"/>
    <w:rsid w:val="00996A8A"/>
    <w:rsid w:val="009A0A71"/>
    <w:rsid w:val="009A1268"/>
    <w:rsid w:val="009A2296"/>
    <w:rsid w:val="009A37EC"/>
    <w:rsid w:val="009A451D"/>
    <w:rsid w:val="009A4C59"/>
    <w:rsid w:val="009A59E6"/>
    <w:rsid w:val="009A63E4"/>
    <w:rsid w:val="009B425B"/>
    <w:rsid w:val="009B4A70"/>
    <w:rsid w:val="009B584A"/>
    <w:rsid w:val="009B76DC"/>
    <w:rsid w:val="009B7D71"/>
    <w:rsid w:val="009C1B89"/>
    <w:rsid w:val="009C1B91"/>
    <w:rsid w:val="009C3F06"/>
    <w:rsid w:val="009C6049"/>
    <w:rsid w:val="009D122C"/>
    <w:rsid w:val="009D40BA"/>
    <w:rsid w:val="009D56B5"/>
    <w:rsid w:val="009E1129"/>
    <w:rsid w:val="009F07B9"/>
    <w:rsid w:val="009F1F0E"/>
    <w:rsid w:val="009F3DA9"/>
    <w:rsid w:val="009F5754"/>
    <w:rsid w:val="009F6FBF"/>
    <w:rsid w:val="00A0197F"/>
    <w:rsid w:val="00A120AF"/>
    <w:rsid w:val="00A15E3B"/>
    <w:rsid w:val="00A1710E"/>
    <w:rsid w:val="00A30550"/>
    <w:rsid w:val="00A31C35"/>
    <w:rsid w:val="00A3343E"/>
    <w:rsid w:val="00A42042"/>
    <w:rsid w:val="00A44F87"/>
    <w:rsid w:val="00A53791"/>
    <w:rsid w:val="00A55765"/>
    <w:rsid w:val="00A61790"/>
    <w:rsid w:val="00A6252D"/>
    <w:rsid w:val="00A662A6"/>
    <w:rsid w:val="00A72E0E"/>
    <w:rsid w:val="00A74D50"/>
    <w:rsid w:val="00A80FF6"/>
    <w:rsid w:val="00A83A0D"/>
    <w:rsid w:val="00A91A3D"/>
    <w:rsid w:val="00A92163"/>
    <w:rsid w:val="00A936B5"/>
    <w:rsid w:val="00A937BF"/>
    <w:rsid w:val="00A9405A"/>
    <w:rsid w:val="00A95A9D"/>
    <w:rsid w:val="00A9712A"/>
    <w:rsid w:val="00A972FB"/>
    <w:rsid w:val="00AA1A1F"/>
    <w:rsid w:val="00AA68DC"/>
    <w:rsid w:val="00AB06C1"/>
    <w:rsid w:val="00AB25B2"/>
    <w:rsid w:val="00AB6136"/>
    <w:rsid w:val="00AB73C7"/>
    <w:rsid w:val="00AD228B"/>
    <w:rsid w:val="00AD5445"/>
    <w:rsid w:val="00AD65A7"/>
    <w:rsid w:val="00AD73CF"/>
    <w:rsid w:val="00AE05C6"/>
    <w:rsid w:val="00AE3EDC"/>
    <w:rsid w:val="00AF1298"/>
    <w:rsid w:val="00AF33BB"/>
    <w:rsid w:val="00AF51A0"/>
    <w:rsid w:val="00AF58F0"/>
    <w:rsid w:val="00AF6866"/>
    <w:rsid w:val="00B00032"/>
    <w:rsid w:val="00B01367"/>
    <w:rsid w:val="00B01DDC"/>
    <w:rsid w:val="00B02E05"/>
    <w:rsid w:val="00B03572"/>
    <w:rsid w:val="00B0360C"/>
    <w:rsid w:val="00B04BDF"/>
    <w:rsid w:val="00B05403"/>
    <w:rsid w:val="00B06B4C"/>
    <w:rsid w:val="00B10BBE"/>
    <w:rsid w:val="00B1744B"/>
    <w:rsid w:val="00B1796E"/>
    <w:rsid w:val="00B30F23"/>
    <w:rsid w:val="00B335BE"/>
    <w:rsid w:val="00B33BAA"/>
    <w:rsid w:val="00B34287"/>
    <w:rsid w:val="00B3454B"/>
    <w:rsid w:val="00B43218"/>
    <w:rsid w:val="00B459F4"/>
    <w:rsid w:val="00B47A08"/>
    <w:rsid w:val="00B47F93"/>
    <w:rsid w:val="00B51153"/>
    <w:rsid w:val="00B5648F"/>
    <w:rsid w:val="00B64022"/>
    <w:rsid w:val="00B64745"/>
    <w:rsid w:val="00B73124"/>
    <w:rsid w:val="00B7596A"/>
    <w:rsid w:val="00B76CA5"/>
    <w:rsid w:val="00B802D8"/>
    <w:rsid w:val="00B80543"/>
    <w:rsid w:val="00B80BCB"/>
    <w:rsid w:val="00B80E94"/>
    <w:rsid w:val="00B811BC"/>
    <w:rsid w:val="00B81376"/>
    <w:rsid w:val="00B815A0"/>
    <w:rsid w:val="00B81BA5"/>
    <w:rsid w:val="00B83E45"/>
    <w:rsid w:val="00B84EE1"/>
    <w:rsid w:val="00B914C7"/>
    <w:rsid w:val="00B91AB8"/>
    <w:rsid w:val="00B9212B"/>
    <w:rsid w:val="00B94A03"/>
    <w:rsid w:val="00B94FBF"/>
    <w:rsid w:val="00BA0C80"/>
    <w:rsid w:val="00BA4B00"/>
    <w:rsid w:val="00BA5789"/>
    <w:rsid w:val="00BA712D"/>
    <w:rsid w:val="00BB10B5"/>
    <w:rsid w:val="00BB1925"/>
    <w:rsid w:val="00BB33A7"/>
    <w:rsid w:val="00BC1247"/>
    <w:rsid w:val="00BC4014"/>
    <w:rsid w:val="00BC43AE"/>
    <w:rsid w:val="00BC5958"/>
    <w:rsid w:val="00BC6731"/>
    <w:rsid w:val="00BC69DE"/>
    <w:rsid w:val="00BC7ACF"/>
    <w:rsid w:val="00BD0692"/>
    <w:rsid w:val="00BD3E62"/>
    <w:rsid w:val="00BD6324"/>
    <w:rsid w:val="00BE0930"/>
    <w:rsid w:val="00BE1A86"/>
    <w:rsid w:val="00BE36B8"/>
    <w:rsid w:val="00BE44EE"/>
    <w:rsid w:val="00BE6BC3"/>
    <w:rsid w:val="00BE6F83"/>
    <w:rsid w:val="00BF048D"/>
    <w:rsid w:val="00BF3490"/>
    <w:rsid w:val="00BF5557"/>
    <w:rsid w:val="00BF5566"/>
    <w:rsid w:val="00BF7673"/>
    <w:rsid w:val="00C0218F"/>
    <w:rsid w:val="00C03C17"/>
    <w:rsid w:val="00C05241"/>
    <w:rsid w:val="00C0554A"/>
    <w:rsid w:val="00C06510"/>
    <w:rsid w:val="00C13D0C"/>
    <w:rsid w:val="00C14C7B"/>
    <w:rsid w:val="00C3014F"/>
    <w:rsid w:val="00C33EED"/>
    <w:rsid w:val="00C34E55"/>
    <w:rsid w:val="00C41AEC"/>
    <w:rsid w:val="00C43879"/>
    <w:rsid w:val="00C451DA"/>
    <w:rsid w:val="00C50A69"/>
    <w:rsid w:val="00C52A34"/>
    <w:rsid w:val="00C53B1D"/>
    <w:rsid w:val="00C57697"/>
    <w:rsid w:val="00C60B8D"/>
    <w:rsid w:val="00C60E0B"/>
    <w:rsid w:val="00C62486"/>
    <w:rsid w:val="00C66061"/>
    <w:rsid w:val="00C67095"/>
    <w:rsid w:val="00C71F1E"/>
    <w:rsid w:val="00C7329A"/>
    <w:rsid w:val="00C73DCA"/>
    <w:rsid w:val="00C76E60"/>
    <w:rsid w:val="00C814F5"/>
    <w:rsid w:val="00C81813"/>
    <w:rsid w:val="00C8485D"/>
    <w:rsid w:val="00C84973"/>
    <w:rsid w:val="00C85258"/>
    <w:rsid w:val="00C86442"/>
    <w:rsid w:val="00C938EA"/>
    <w:rsid w:val="00C9424F"/>
    <w:rsid w:val="00CA0A03"/>
    <w:rsid w:val="00CA39BA"/>
    <w:rsid w:val="00CA5E0F"/>
    <w:rsid w:val="00CA765A"/>
    <w:rsid w:val="00CA7926"/>
    <w:rsid w:val="00CB3264"/>
    <w:rsid w:val="00CB5812"/>
    <w:rsid w:val="00CB6551"/>
    <w:rsid w:val="00CC0B7A"/>
    <w:rsid w:val="00CC4061"/>
    <w:rsid w:val="00CC4283"/>
    <w:rsid w:val="00CC5B33"/>
    <w:rsid w:val="00CC5C7F"/>
    <w:rsid w:val="00CC6450"/>
    <w:rsid w:val="00CC768F"/>
    <w:rsid w:val="00CC7C10"/>
    <w:rsid w:val="00CD21F2"/>
    <w:rsid w:val="00CD2A5F"/>
    <w:rsid w:val="00CE0BD4"/>
    <w:rsid w:val="00CE2393"/>
    <w:rsid w:val="00CE5283"/>
    <w:rsid w:val="00CE725F"/>
    <w:rsid w:val="00CF090D"/>
    <w:rsid w:val="00CF2E1C"/>
    <w:rsid w:val="00CF40C3"/>
    <w:rsid w:val="00CF5820"/>
    <w:rsid w:val="00CF5B16"/>
    <w:rsid w:val="00CF7B9D"/>
    <w:rsid w:val="00D00CE5"/>
    <w:rsid w:val="00D014F9"/>
    <w:rsid w:val="00D01BCB"/>
    <w:rsid w:val="00D026DE"/>
    <w:rsid w:val="00D10C34"/>
    <w:rsid w:val="00D14179"/>
    <w:rsid w:val="00D14A79"/>
    <w:rsid w:val="00D14B4B"/>
    <w:rsid w:val="00D15891"/>
    <w:rsid w:val="00D1709B"/>
    <w:rsid w:val="00D31618"/>
    <w:rsid w:val="00D32D86"/>
    <w:rsid w:val="00D33BC6"/>
    <w:rsid w:val="00D372BA"/>
    <w:rsid w:val="00D401D3"/>
    <w:rsid w:val="00D43EDE"/>
    <w:rsid w:val="00D45233"/>
    <w:rsid w:val="00D467A7"/>
    <w:rsid w:val="00D47A20"/>
    <w:rsid w:val="00D5510A"/>
    <w:rsid w:val="00D56365"/>
    <w:rsid w:val="00D568AD"/>
    <w:rsid w:val="00D56D7E"/>
    <w:rsid w:val="00D57C27"/>
    <w:rsid w:val="00D6489E"/>
    <w:rsid w:val="00D73542"/>
    <w:rsid w:val="00D73AB4"/>
    <w:rsid w:val="00D7766C"/>
    <w:rsid w:val="00D83467"/>
    <w:rsid w:val="00D90C88"/>
    <w:rsid w:val="00D90E2F"/>
    <w:rsid w:val="00D917F8"/>
    <w:rsid w:val="00D9384D"/>
    <w:rsid w:val="00D9719B"/>
    <w:rsid w:val="00DA30CB"/>
    <w:rsid w:val="00DA36D0"/>
    <w:rsid w:val="00DA441D"/>
    <w:rsid w:val="00DB0115"/>
    <w:rsid w:val="00DB0AE1"/>
    <w:rsid w:val="00DB2C9C"/>
    <w:rsid w:val="00DB500A"/>
    <w:rsid w:val="00DB5E15"/>
    <w:rsid w:val="00DB7B42"/>
    <w:rsid w:val="00DC0DEA"/>
    <w:rsid w:val="00DC187C"/>
    <w:rsid w:val="00DC24B9"/>
    <w:rsid w:val="00DC2FDF"/>
    <w:rsid w:val="00DC3B91"/>
    <w:rsid w:val="00DC3F73"/>
    <w:rsid w:val="00DC4FE7"/>
    <w:rsid w:val="00DC5918"/>
    <w:rsid w:val="00DC70FF"/>
    <w:rsid w:val="00DD23E7"/>
    <w:rsid w:val="00DD2609"/>
    <w:rsid w:val="00DD3360"/>
    <w:rsid w:val="00DD559E"/>
    <w:rsid w:val="00DE0F18"/>
    <w:rsid w:val="00DE12B4"/>
    <w:rsid w:val="00DE48AD"/>
    <w:rsid w:val="00DE5CDB"/>
    <w:rsid w:val="00DE6819"/>
    <w:rsid w:val="00DE7357"/>
    <w:rsid w:val="00DF0037"/>
    <w:rsid w:val="00DF066D"/>
    <w:rsid w:val="00DF35BA"/>
    <w:rsid w:val="00DF3CB0"/>
    <w:rsid w:val="00DF46CA"/>
    <w:rsid w:val="00E02B53"/>
    <w:rsid w:val="00E02EE5"/>
    <w:rsid w:val="00E0534F"/>
    <w:rsid w:val="00E11B4E"/>
    <w:rsid w:val="00E15780"/>
    <w:rsid w:val="00E173F2"/>
    <w:rsid w:val="00E21898"/>
    <w:rsid w:val="00E2413C"/>
    <w:rsid w:val="00E30126"/>
    <w:rsid w:val="00E30F38"/>
    <w:rsid w:val="00E35EC1"/>
    <w:rsid w:val="00E406FB"/>
    <w:rsid w:val="00E425D0"/>
    <w:rsid w:val="00E45196"/>
    <w:rsid w:val="00E4647C"/>
    <w:rsid w:val="00E471AC"/>
    <w:rsid w:val="00E47F46"/>
    <w:rsid w:val="00E510FE"/>
    <w:rsid w:val="00E51B32"/>
    <w:rsid w:val="00E54FD2"/>
    <w:rsid w:val="00E601FD"/>
    <w:rsid w:val="00E61570"/>
    <w:rsid w:val="00E64851"/>
    <w:rsid w:val="00E64F1C"/>
    <w:rsid w:val="00E6561E"/>
    <w:rsid w:val="00E66788"/>
    <w:rsid w:val="00E66878"/>
    <w:rsid w:val="00E7124C"/>
    <w:rsid w:val="00E74013"/>
    <w:rsid w:val="00E805E7"/>
    <w:rsid w:val="00E81085"/>
    <w:rsid w:val="00E81968"/>
    <w:rsid w:val="00E81B39"/>
    <w:rsid w:val="00E83094"/>
    <w:rsid w:val="00E86F99"/>
    <w:rsid w:val="00E92D3D"/>
    <w:rsid w:val="00E944CB"/>
    <w:rsid w:val="00EA2093"/>
    <w:rsid w:val="00EA58AB"/>
    <w:rsid w:val="00EA7D12"/>
    <w:rsid w:val="00EB1FFA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D6307"/>
    <w:rsid w:val="00EE180D"/>
    <w:rsid w:val="00EE5CFB"/>
    <w:rsid w:val="00EE6E6A"/>
    <w:rsid w:val="00EE7B50"/>
    <w:rsid w:val="00EF0586"/>
    <w:rsid w:val="00EF3A94"/>
    <w:rsid w:val="00EF3DF0"/>
    <w:rsid w:val="00EF7271"/>
    <w:rsid w:val="00F04FAC"/>
    <w:rsid w:val="00F10B67"/>
    <w:rsid w:val="00F1111D"/>
    <w:rsid w:val="00F140BB"/>
    <w:rsid w:val="00F1487E"/>
    <w:rsid w:val="00F14A48"/>
    <w:rsid w:val="00F21687"/>
    <w:rsid w:val="00F2282D"/>
    <w:rsid w:val="00F232B6"/>
    <w:rsid w:val="00F27065"/>
    <w:rsid w:val="00F311F2"/>
    <w:rsid w:val="00F3363D"/>
    <w:rsid w:val="00F33F04"/>
    <w:rsid w:val="00F34BF0"/>
    <w:rsid w:val="00F34CB8"/>
    <w:rsid w:val="00F36389"/>
    <w:rsid w:val="00F42930"/>
    <w:rsid w:val="00F46F6A"/>
    <w:rsid w:val="00F47242"/>
    <w:rsid w:val="00F528EF"/>
    <w:rsid w:val="00F54BB7"/>
    <w:rsid w:val="00F56C23"/>
    <w:rsid w:val="00F602BA"/>
    <w:rsid w:val="00F60DC9"/>
    <w:rsid w:val="00F6369A"/>
    <w:rsid w:val="00F65BAA"/>
    <w:rsid w:val="00F67886"/>
    <w:rsid w:val="00F75C64"/>
    <w:rsid w:val="00F76AA7"/>
    <w:rsid w:val="00F77276"/>
    <w:rsid w:val="00F77793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96930"/>
    <w:rsid w:val="00FA3005"/>
    <w:rsid w:val="00FA3A34"/>
    <w:rsid w:val="00FA7CAE"/>
    <w:rsid w:val="00FB0F0A"/>
    <w:rsid w:val="00FB30D2"/>
    <w:rsid w:val="00FC19B9"/>
    <w:rsid w:val="00FC2424"/>
    <w:rsid w:val="00FC4832"/>
    <w:rsid w:val="00FE35F9"/>
    <w:rsid w:val="00FE70CF"/>
    <w:rsid w:val="00FE7385"/>
    <w:rsid w:val="00FF0231"/>
    <w:rsid w:val="00FF168E"/>
    <w:rsid w:val="00FF244C"/>
    <w:rsid w:val="00FF3A51"/>
    <w:rsid w:val="00FF4A86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17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D4C"/>
    <w:pPr>
      <w:autoSpaceDE w:val="0"/>
      <w:autoSpaceDN w:val="0"/>
      <w:adjustRightInd w:val="0"/>
      <w:jc w:val="both"/>
      <w:textAlignment w:val="center"/>
    </w:pPr>
    <w:rPr>
      <w:rFonts w:ascii="Cambria" w:hAnsi="Cambria" w:cs="Cambria"/>
      <w:color w:val="000000"/>
    </w:rPr>
  </w:style>
  <w:style w:type="paragraph" w:styleId="Nadpis1">
    <w:name w:val="heading 1"/>
    <w:basedOn w:val="Normln"/>
    <w:next w:val="Normln"/>
    <w:link w:val="Nadpis1Char"/>
    <w:qFormat/>
    <w:rsid w:val="00E30126"/>
    <w:pPr>
      <w:keepNext/>
      <w:autoSpaceDE/>
      <w:autoSpaceDN/>
      <w:adjustRightInd/>
      <w:spacing w:before="0" w:line="240" w:lineRule="auto"/>
      <w:textAlignment w:val="auto"/>
      <w:outlineLvl w:val="0"/>
    </w:pPr>
    <w:rPr>
      <w:rFonts w:ascii="Arial Narrow" w:eastAsia="Times New Roman" w:hAnsi="Arial Narrow" w:cs="Times New Roman"/>
      <w:b/>
      <w:color w:val="auto"/>
      <w:kern w:val="28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ln"/>
    <w:link w:val="TextvtabulceChar"/>
    <w:qFormat/>
    <w:rsid w:val="000D50A9"/>
    <w:pPr>
      <w:spacing w:before="40" w:after="40" w:line="240" w:lineRule="auto"/>
      <w:jc w:val="left"/>
    </w:pPr>
  </w:style>
  <w:style w:type="character" w:customStyle="1" w:styleId="NadpisdokumentuChar">
    <w:name w:val="Nadpis dokumentu Char"/>
    <w:basedOn w:val="Standardnpsmoodstavce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Zpat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0D50A9"/>
    <w:rPr>
      <w:rFonts w:ascii="Cambria" w:hAnsi="Cambria" w:cs="Cambria"/>
      <w:color w:val="000000"/>
    </w:rPr>
  </w:style>
  <w:style w:type="character" w:customStyle="1" w:styleId="ZpatChar">
    <w:name w:val="Zápatí Char"/>
    <w:basedOn w:val="ZpatChar1"/>
    <w:link w:val="Zpat1"/>
    <w:uiPriority w:val="99"/>
    <w:rsid w:val="00523A6C"/>
    <w:rPr>
      <w:rFonts w:ascii="Cambria" w:hAnsi="Cambria" w:cs="Cambria"/>
      <w:noProof/>
      <w:color w:val="000000"/>
      <w:sz w:val="16"/>
      <w:lang w:eastAsia="cs-CZ"/>
    </w:rPr>
  </w:style>
  <w:style w:type="paragraph" w:styleId="Zkladntextodsazen">
    <w:name w:val="Body Text Indent"/>
    <w:basedOn w:val="Normln"/>
    <w:link w:val="ZkladntextodsazenChar"/>
    <w:rsid w:val="00802A23"/>
    <w:pPr>
      <w:overflowPunct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2A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02A23"/>
    <w:rPr>
      <w:color w:val="808080"/>
    </w:rPr>
  </w:style>
  <w:style w:type="paragraph" w:styleId="Odstavecseseznamem">
    <w:name w:val="List Paragraph"/>
    <w:basedOn w:val="Normln"/>
    <w:qFormat/>
    <w:rsid w:val="00E30126"/>
    <w:pPr>
      <w:numPr>
        <w:numId w:val="2"/>
      </w:numPr>
      <w:autoSpaceDE/>
      <w:autoSpaceDN/>
      <w:adjustRightInd/>
      <w:spacing w:before="360" w:after="120" w:line="240" w:lineRule="auto"/>
      <w:contextualSpacing/>
      <w:textAlignment w:val="auto"/>
    </w:pPr>
    <w:rPr>
      <w:rFonts w:asciiTheme="majorHAnsi" w:eastAsia="Times New Roman" w:hAnsiTheme="majorHAnsi" w:cs="Arial"/>
      <w:b/>
      <w:color w:val="auto"/>
      <w:lang w:eastAsia="cs-CZ"/>
    </w:rPr>
  </w:style>
  <w:style w:type="character" w:customStyle="1" w:styleId="arialtun">
    <w:name w:val="arial tučně"/>
    <w:uiPriority w:val="1"/>
    <w:qFormat/>
    <w:rsid w:val="00FA3005"/>
    <w:rPr>
      <w:rFonts w:ascii="Arial" w:hAnsi="Arial"/>
      <w:b/>
      <w:sz w:val="22"/>
    </w:rPr>
  </w:style>
  <w:style w:type="character" w:styleId="Odkaznakoment">
    <w:name w:val="annotation reference"/>
    <w:basedOn w:val="Standardnpsmoodstavce"/>
    <w:rsid w:val="00FA30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3005"/>
    <w:pPr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A30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4C03"/>
    <w:rPr>
      <w:b/>
      <w:bCs/>
    </w:rPr>
  </w:style>
  <w:style w:type="character" w:styleId="Zvraznn">
    <w:name w:val="Emphasis"/>
    <w:basedOn w:val="Standardnpsmoodstavce"/>
    <w:uiPriority w:val="20"/>
    <w:qFormat/>
    <w:rsid w:val="000D50A9"/>
    <w:rPr>
      <w:i/>
      <w:iCs/>
    </w:rPr>
  </w:style>
  <w:style w:type="character" w:customStyle="1" w:styleId="Nadpis1Char">
    <w:name w:val="Nadpis 1 Char"/>
    <w:basedOn w:val="Standardnpsmoodstavce"/>
    <w:link w:val="Nadpis1"/>
    <w:rsid w:val="00E30126"/>
    <w:rPr>
      <w:rFonts w:ascii="Arial Narrow" w:eastAsia="Times New Roman" w:hAnsi="Arial Narrow" w:cs="Times New Roman"/>
      <w:b/>
      <w:kern w:val="28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126"/>
    <w:pPr>
      <w:autoSpaceDE/>
      <w:autoSpaceDN/>
      <w:adjustRightInd/>
      <w:spacing w:before="0" w:after="240" w:line="240" w:lineRule="auto"/>
      <w:jc w:val="left"/>
      <w:textAlignment w:val="auto"/>
    </w:pPr>
    <w:rPr>
      <w:rFonts w:ascii="Arial" w:eastAsia="Times New Roman" w:hAnsi="Arial" w:cs="Times New Roman"/>
      <w:color w:val="auto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126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5D6"/>
    <w:pPr>
      <w:autoSpaceDE w:val="0"/>
      <w:autoSpaceDN w:val="0"/>
      <w:adjustRightInd w:val="0"/>
      <w:spacing w:before="120"/>
      <w:jc w:val="both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5D6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DE7357"/>
    <w:pPr>
      <w:suppressAutoHyphens/>
      <w:autoSpaceDN w:val="0"/>
      <w:textAlignment w:val="center"/>
    </w:pPr>
    <w:rPr>
      <w:rFonts w:ascii="Cambria" w:eastAsia="Cambria" w:hAnsi="Cambria" w:cs="Cambria"/>
      <w:color w:val="000000"/>
      <w:kern w:val="3"/>
    </w:rPr>
  </w:style>
  <w:style w:type="character" w:customStyle="1" w:styleId="hasoutput">
    <w:name w:val="hasoutput"/>
    <w:basedOn w:val="Standardnpsmoodstavce"/>
    <w:rsid w:val="006F70FC"/>
  </w:style>
  <w:style w:type="paragraph" w:styleId="Normlnweb">
    <w:name w:val="Normal (Web)"/>
    <w:basedOn w:val="Normln"/>
    <w:uiPriority w:val="99"/>
    <w:semiHidden/>
    <w:unhideWhenUsed/>
    <w:rsid w:val="005D7C1E"/>
    <w:pP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D4C"/>
    <w:pPr>
      <w:autoSpaceDE w:val="0"/>
      <w:autoSpaceDN w:val="0"/>
      <w:adjustRightInd w:val="0"/>
      <w:jc w:val="both"/>
      <w:textAlignment w:val="center"/>
    </w:pPr>
    <w:rPr>
      <w:rFonts w:ascii="Cambria" w:hAnsi="Cambria" w:cs="Cambria"/>
      <w:color w:val="000000"/>
    </w:rPr>
  </w:style>
  <w:style w:type="paragraph" w:styleId="Nadpis1">
    <w:name w:val="heading 1"/>
    <w:basedOn w:val="Normln"/>
    <w:next w:val="Normln"/>
    <w:link w:val="Nadpis1Char"/>
    <w:qFormat/>
    <w:rsid w:val="00E30126"/>
    <w:pPr>
      <w:keepNext/>
      <w:autoSpaceDE/>
      <w:autoSpaceDN/>
      <w:adjustRightInd/>
      <w:spacing w:before="0" w:line="240" w:lineRule="auto"/>
      <w:textAlignment w:val="auto"/>
      <w:outlineLvl w:val="0"/>
    </w:pPr>
    <w:rPr>
      <w:rFonts w:ascii="Arial Narrow" w:eastAsia="Times New Roman" w:hAnsi="Arial Narrow" w:cs="Times New Roman"/>
      <w:b/>
      <w:color w:val="auto"/>
      <w:kern w:val="28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ln"/>
    <w:link w:val="TextvtabulceChar"/>
    <w:qFormat/>
    <w:rsid w:val="000D50A9"/>
    <w:pPr>
      <w:spacing w:before="40" w:after="40" w:line="240" w:lineRule="auto"/>
      <w:jc w:val="left"/>
    </w:pPr>
  </w:style>
  <w:style w:type="character" w:customStyle="1" w:styleId="NadpisdokumentuChar">
    <w:name w:val="Nadpis dokumentu Char"/>
    <w:basedOn w:val="Standardnpsmoodstavce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Zpat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0D50A9"/>
    <w:rPr>
      <w:rFonts w:ascii="Cambria" w:hAnsi="Cambria" w:cs="Cambria"/>
      <w:color w:val="000000"/>
    </w:rPr>
  </w:style>
  <w:style w:type="character" w:customStyle="1" w:styleId="ZpatChar">
    <w:name w:val="Zápatí Char"/>
    <w:basedOn w:val="ZpatChar1"/>
    <w:link w:val="Zpat1"/>
    <w:uiPriority w:val="99"/>
    <w:rsid w:val="00523A6C"/>
    <w:rPr>
      <w:rFonts w:ascii="Cambria" w:hAnsi="Cambria" w:cs="Cambria"/>
      <w:noProof/>
      <w:color w:val="000000"/>
      <w:sz w:val="16"/>
      <w:lang w:eastAsia="cs-CZ"/>
    </w:rPr>
  </w:style>
  <w:style w:type="paragraph" w:styleId="Zkladntextodsazen">
    <w:name w:val="Body Text Indent"/>
    <w:basedOn w:val="Normln"/>
    <w:link w:val="ZkladntextodsazenChar"/>
    <w:rsid w:val="00802A23"/>
    <w:pPr>
      <w:overflowPunct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2A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02A23"/>
    <w:rPr>
      <w:color w:val="808080"/>
    </w:rPr>
  </w:style>
  <w:style w:type="paragraph" w:styleId="Odstavecseseznamem">
    <w:name w:val="List Paragraph"/>
    <w:basedOn w:val="Normln"/>
    <w:qFormat/>
    <w:rsid w:val="00E30126"/>
    <w:pPr>
      <w:numPr>
        <w:numId w:val="2"/>
      </w:numPr>
      <w:autoSpaceDE/>
      <w:autoSpaceDN/>
      <w:adjustRightInd/>
      <w:spacing w:before="360" w:after="120" w:line="240" w:lineRule="auto"/>
      <w:contextualSpacing/>
      <w:textAlignment w:val="auto"/>
    </w:pPr>
    <w:rPr>
      <w:rFonts w:asciiTheme="majorHAnsi" w:eastAsia="Times New Roman" w:hAnsiTheme="majorHAnsi" w:cs="Arial"/>
      <w:b/>
      <w:color w:val="auto"/>
      <w:lang w:eastAsia="cs-CZ"/>
    </w:rPr>
  </w:style>
  <w:style w:type="character" w:customStyle="1" w:styleId="arialtun">
    <w:name w:val="arial tučně"/>
    <w:uiPriority w:val="1"/>
    <w:qFormat/>
    <w:rsid w:val="00FA3005"/>
    <w:rPr>
      <w:rFonts w:ascii="Arial" w:hAnsi="Arial"/>
      <w:b/>
      <w:sz w:val="22"/>
    </w:rPr>
  </w:style>
  <w:style w:type="character" w:styleId="Odkaznakoment">
    <w:name w:val="annotation reference"/>
    <w:basedOn w:val="Standardnpsmoodstavce"/>
    <w:rsid w:val="00FA30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3005"/>
    <w:pPr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A30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4C03"/>
    <w:rPr>
      <w:b/>
      <w:bCs/>
    </w:rPr>
  </w:style>
  <w:style w:type="character" w:styleId="Zvraznn">
    <w:name w:val="Emphasis"/>
    <w:basedOn w:val="Standardnpsmoodstavce"/>
    <w:uiPriority w:val="20"/>
    <w:qFormat/>
    <w:rsid w:val="000D50A9"/>
    <w:rPr>
      <w:i/>
      <w:iCs/>
    </w:rPr>
  </w:style>
  <w:style w:type="character" w:customStyle="1" w:styleId="Nadpis1Char">
    <w:name w:val="Nadpis 1 Char"/>
    <w:basedOn w:val="Standardnpsmoodstavce"/>
    <w:link w:val="Nadpis1"/>
    <w:rsid w:val="00E30126"/>
    <w:rPr>
      <w:rFonts w:ascii="Arial Narrow" w:eastAsia="Times New Roman" w:hAnsi="Arial Narrow" w:cs="Times New Roman"/>
      <w:b/>
      <w:kern w:val="28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126"/>
    <w:pPr>
      <w:autoSpaceDE/>
      <w:autoSpaceDN/>
      <w:adjustRightInd/>
      <w:spacing w:before="0" w:after="240" w:line="240" w:lineRule="auto"/>
      <w:jc w:val="left"/>
      <w:textAlignment w:val="auto"/>
    </w:pPr>
    <w:rPr>
      <w:rFonts w:ascii="Arial" w:eastAsia="Times New Roman" w:hAnsi="Arial" w:cs="Times New Roman"/>
      <w:color w:val="auto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126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5D6"/>
    <w:pPr>
      <w:autoSpaceDE w:val="0"/>
      <w:autoSpaceDN w:val="0"/>
      <w:adjustRightInd w:val="0"/>
      <w:spacing w:before="120"/>
      <w:jc w:val="both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5D6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DE7357"/>
    <w:pPr>
      <w:suppressAutoHyphens/>
      <w:autoSpaceDN w:val="0"/>
      <w:textAlignment w:val="center"/>
    </w:pPr>
    <w:rPr>
      <w:rFonts w:ascii="Cambria" w:eastAsia="Cambria" w:hAnsi="Cambria" w:cs="Cambria"/>
      <w:color w:val="000000"/>
      <w:kern w:val="3"/>
    </w:rPr>
  </w:style>
  <w:style w:type="character" w:customStyle="1" w:styleId="hasoutput">
    <w:name w:val="hasoutput"/>
    <w:basedOn w:val="Standardnpsmoodstavce"/>
    <w:rsid w:val="006F70FC"/>
  </w:style>
  <w:style w:type="paragraph" w:styleId="Normlnweb">
    <w:name w:val="Normal (Web)"/>
    <w:basedOn w:val="Normln"/>
    <w:uiPriority w:val="99"/>
    <w:semiHidden/>
    <w:unhideWhenUsed/>
    <w:rsid w:val="005D7C1E"/>
    <w:pP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765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  <w:div w:id="804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434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  <w:div w:id="970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TAČR1">
      <a:dk1>
        <a:srgbClr val="000000"/>
      </a:dk1>
      <a:lt1>
        <a:srgbClr val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3F80-4CF6-4F38-B0B8-1A874A31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Dominik Žlebek</cp:lastModifiedBy>
  <cp:revision>6</cp:revision>
  <cp:lastPrinted>2018-01-17T14:38:00Z</cp:lastPrinted>
  <dcterms:created xsi:type="dcterms:W3CDTF">2019-02-27T12:30:00Z</dcterms:created>
  <dcterms:modified xsi:type="dcterms:W3CDTF">2019-02-27T13:16:00Z</dcterms:modified>
</cp:coreProperties>
</file>