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rebuchet MS" w:cs="Trebuchet MS" w:eastAsia="Trebuchet MS" w:hAnsi="Trebuchet MS"/>
          <w:b w:val="1"/>
          <w:sz w:val="28"/>
          <w:szCs w:val="28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8"/>
          <w:szCs w:val="28"/>
          <w:rtl w:val="0"/>
        </w:rPr>
        <w:t xml:space="preserve">Etický kodex člena orgánu TA ČR</w:t>
      </w:r>
    </w:p>
    <w:p w:rsidR="00000000" w:rsidDel="00000000" w:rsidP="00000000" w:rsidRDefault="00000000" w:rsidRPr="00000000" w14:paraId="00000002">
      <w:pPr>
        <w:jc w:val="center"/>
        <w:rPr>
          <w:rFonts w:ascii="Trebuchet MS" w:cs="Trebuchet MS" w:eastAsia="Trebuchet MS" w:hAnsi="Trebuchet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rebuchet MS" w:cs="Trebuchet MS" w:eastAsia="Trebuchet MS" w:hAnsi="Trebuchet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rtl w:val="0"/>
        </w:rPr>
        <w:t xml:space="preserve">Prohlášení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rtl w:val="0"/>
        </w:rPr>
        <w:t xml:space="preserve">O přistoupení k Etickému kodexu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rebuchet MS" w:cs="Trebuchet MS" w:eastAsia="Trebuchet MS" w:hAnsi="Trebuchet MS"/>
          <w:b w:val="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rtl w:val="0"/>
        </w:rPr>
        <w:t xml:space="preserve">člena orgánu TA ČR</w:t>
      </w:r>
    </w:p>
    <w:p w:rsidR="00000000" w:rsidDel="00000000" w:rsidP="00000000" w:rsidRDefault="00000000" w:rsidRPr="00000000" w14:paraId="00000007">
      <w:pPr>
        <w:jc w:val="center"/>
        <w:rPr>
          <w:rFonts w:ascii="Trebuchet MS" w:cs="Trebuchet MS" w:eastAsia="Trebuchet MS" w:hAnsi="Trebuchet M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rebuchet MS" w:cs="Trebuchet MS" w:eastAsia="Trebuchet MS" w:hAnsi="Trebuchet MS"/>
          <w:b w:val="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rtl w:val="0"/>
        </w:rPr>
        <w:t xml:space="preserve">Já, níže podepsaný……………………….……………………………………………. (jméno, příjmení, tituly), </w:t>
      </w:r>
    </w:p>
    <w:p w:rsidR="00000000" w:rsidDel="00000000" w:rsidP="00000000" w:rsidRDefault="00000000" w:rsidRPr="00000000" w14:paraId="0000000A">
      <w:pPr>
        <w:rPr>
          <w:rFonts w:ascii="Trebuchet MS" w:cs="Trebuchet MS" w:eastAsia="Trebuchet MS" w:hAnsi="Trebuchet MS"/>
          <w:b w:val="1"/>
          <w:i w:val="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rtl w:val="0"/>
        </w:rPr>
        <w:t xml:space="preserve">člen </w:t>
      </w:r>
      <w:r w:rsidDel="00000000" w:rsidR="00000000" w:rsidRPr="00000000">
        <w:rPr>
          <w:rFonts w:ascii="Trebuchet MS" w:cs="Trebuchet MS" w:eastAsia="Trebuchet MS" w:hAnsi="Trebuchet MS"/>
          <w:b w:val="1"/>
          <w:i w:val="1"/>
          <w:rtl w:val="0"/>
        </w:rPr>
        <w:t xml:space="preserve">předsednictva TA ČR / výzkumné rady TA ČR / kontrolní rady TA ČR</w:t>
      </w:r>
    </w:p>
    <w:p w:rsidR="00000000" w:rsidDel="00000000" w:rsidP="00000000" w:rsidRDefault="00000000" w:rsidRPr="00000000" w14:paraId="0000000B">
      <w:pPr>
        <w:rPr>
          <w:rFonts w:ascii="Trebuchet MS" w:cs="Trebuchet MS" w:eastAsia="Trebuchet MS" w:hAnsi="Trebuchet MS"/>
          <w:b w:val="1"/>
          <w:sz w:val="28"/>
          <w:szCs w:val="28"/>
        </w:rPr>
      </w:pPr>
      <w:r w:rsidDel="00000000" w:rsidR="00000000" w:rsidRPr="00000000">
        <w:rPr>
          <w:rFonts w:ascii="Trebuchet MS" w:cs="Trebuchet MS" w:eastAsia="Trebuchet MS" w:hAnsi="Trebuchet MS"/>
          <w:b w:val="1"/>
          <w:rtl w:val="0"/>
        </w:rPr>
        <w:t xml:space="preserve">svým podpisem stvrzuji, že přistupuji k Etickému kodexu člena orgánu TA ČR,  a že: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714" w:right="0" w:hanging="357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budu činnosti a povinnosti člena orgánu TA ČR dané působností tohoto orgánu vykonávat zodpovědně, s náležitou odborností a svědomitostí,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714" w:right="0" w:hanging="357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budu dbát ochrany osobních údajů a z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ájmů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veřejné správy, zachovávat mlčenlivost o veškerých, zejména důvěrných informacích a skutečnostech, s nimiž přijdu do styku v souvislosti s výkonem své funkce člena orgánu TA ČR,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714" w:right="0" w:hanging="357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vyvaruji se jakéhokoliv účelového ovlivňování procesů a hodnocení veřejných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soutěží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, mezinárodních výzev či veřejných zakázek. Tato povinnost se zvláště vztahuje na know how a cíle výzkumných činností projektů, se kterými přijdu do styku, informace uchazečů z veřejných soutěží ve výzkumu a vývoji, účastníků veřejných zakázek a dalších programech vyhlášených TA ČR, v nichž bude výběr prováděn i jiným způsobem. Zachovám ochranu údajů obsažených v návrzích projektů či nabídkách a v dokumentaci o řešených projektech. Beru na vědomí, že se ochrana údajů též vztahuje na všechny osoby, které s nimi přijdou do styku, včetně hodnotitelů a expertů,</w:t>
      </w:r>
    </w:p>
    <w:p w:rsidR="00000000" w:rsidDel="00000000" w:rsidP="00000000" w:rsidRDefault="00000000" w:rsidRPr="00000000" w14:paraId="00000010">
      <w:pPr>
        <w:widowControl w:val="0"/>
        <w:spacing w:before="0" w:line="360" w:lineRule="auto"/>
        <w:ind w:left="720" w:right="108" w:firstLine="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120" w:before="0" w:line="360" w:lineRule="auto"/>
        <w:ind w:left="714" w:hanging="357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se zdržím jakéhokoliv jednání, které by mohlo ohrozit vážnost a důvěryhodnost TA ČR a veřejné správy jako celku,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120" w:before="0" w:line="360" w:lineRule="auto"/>
        <w:ind w:left="714" w:hanging="357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v případě, že identifikuji hrozící střet veřejného zájmu se svým soukromým zájmem</w:t>
      </w:r>
      <w:r w:rsidDel="00000000" w:rsidR="00000000" w:rsidRPr="00000000">
        <w:rPr>
          <w:rFonts w:ascii="Trebuchet MS" w:cs="Trebuchet MS" w:eastAsia="Trebuchet MS" w:hAnsi="Trebuchet MS"/>
          <w:vertAlign w:val="superscript"/>
        </w:rPr>
        <w:footnoteReference w:customMarkFollows="0" w:id="0"/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, informuji o této skutečnosti bezpečnostního ředitele a předsedu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orgán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u, jehož jsem členem, spolu s uvedením rozhodných skutečností a zdržím se účasti na jednání orgánů v této záležitosti,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120" w:before="0" w:line="360" w:lineRule="auto"/>
        <w:ind w:left="714" w:hanging="357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nevyužiji svého členství v orgánu TA ČR k získání jakékoliv neoprávněné výhody pro sebe, členy své rodiny, nebo jiné fyzické a právnické osoby,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120" w:before="0" w:line="360" w:lineRule="auto"/>
        <w:ind w:left="714" w:hanging="357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nebudu se odvolávat na své postavení jakožto člena orgánu TA ČR ve věcech, které nesouvisejí s výkonem této funkce,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120" w:before="0" w:line="360" w:lineRule="auto"/>
        <w:ind w:left="714" w:hanging="357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neumožním využití svého jména či podoby ve spojení s postavením člena orgánu TA ČR pro reklamní účely,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120" w:before="0" w:line="360" w:lineRule="auto"/>
        <w:ind w:left="714" w:hanging="357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dozvím-li se o jakémkoliv korupčním jednání nebo podezření na korupční jednání z hodnověrného zdroje, provedu ohlášení této skutečnosti na e-mailové adrese protikorupci@tacr.cz nebo prostřednictvím Protikorupčního formuláře dostupného z webových stránek TA ČR,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120" w:before="0" w:line="360" w:lineRule="auto"/>
        <w:ind w:left="714" w:hanging="357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nebudu v souvislosti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s výkonem funkce člena orgánu TA ČR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přijímat jakékoliv dary neodpovídající běžné společenské úsluze, ani jiná zvýhodnění pro sebe, nebo jiné osoby, ani nepřipustím, abych se dostal do postavení, které by mě zavazovalo k oplacení služby či laskavosti, která mi byla prokázána,</w:t>
      </w:r>
    </w:p>
    <w:bookmarkStart w:colFirst="0" w:colLast="0" w:name="gjdgxs" w:id="0"/>
    <w:bookmarkEnd w:id="0"/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120" w:before="0" w:line="360" w:lineRule="auto"/>
        <w:ind w:left="714" w:hanging="357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budu při jednání orgánů vystupovat vždy nestranně a nezaujatě, se zřetelem k zájmům TA ČR, za současného respektování ústavy ČR, předpisů EU a obecně závazných právních předpisů ČR,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120" w:before="0" w:line="360" w:lineRule="auto"/>
        <w:ind w:left="714" w:hanging="357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budu zachovávat mlčenlivost o skutečnostech, o kterých jsem se dozvěděl v souvislosti s výkonem své funkce, a to i po jejím skončení,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714" w:right="0" w:hanging="357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neumožním přístup třetích osob k informacím, které jsem se jako člen orgánu dozvěděl, nebo mi byly zpřístupněny v rámci výkonu funkce člena orgánu,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714" w:right="0" w:hanging="357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všechny skutečnosti, které se dozvím při výkonu člena orgánu nebo v souvislosti s ním, nebudu využívat ve svůj prospěch nebo ve prospěch třetích osob a tyto skutečnosti budu využívat pouze v rámci pracovní činnosti pro TA ČR,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120" w:before="0" w:line="360" w:lineRule="auto"/>
        <w:ind w:left="714" w:hanging="357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budu svým jednáním a vystupováním podporovat vážnost a důstojnost TA ČR a zdržím se jednání, kterým bych tyto hodnoty ohrozil a 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120" w:before="0" w:line="360" w:lineRule="auto"/>
        <w:ind w:left="714" w:hanging="357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budu celkově přispívat k dobré pověsti TA ČR.</w:t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rFonts w:ascii="Trebuchet MS" w:cs="Trebuchet MS" w:eastAsia="Trebuchet MS" w:hAnsi="Trebuchet MS"/>
          <w:b w:val="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rtl w:val="0"/>
        </w:rPr>
        <w:t xml:space="preserve">Dále beru na vědomí, že v případě porušení některé z uvedených povinností jsem připraven předstoupit před orgán, jehož jsem členem, a zodpovědět veškeré dotazy s pochybením související, a přijímám odpovědnost za takové případné porušení. O vyvození důsledků rozhodne tento orgán na základě podkladů od Etické komise TA ČR. Pokud uzná, že došlo  k porušení/nedostatečnému vysvětlení, tak postoupí řešení orgánu, který mě do funkce jmenoval.</w:t>
      </w:r>
    </w:p>
    <w:p w:rsidR="00000000" w:rsidDel="00000000" w:rsidP="00000000" w:rsidRDefault="00000000" w:rsidRPr="00000000" w14:paraId="00000021">
      <w:pPr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rtl w:val="0"/>
        </w:rPr>
        <w:t xml:space="preserve">V Praze dne ……………….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Trebuchet MS" w:cs="Trebuchet MS" w:eastAsia="Trebuchet MS" w:hAnsi="Trebuchet M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Trebuchet MS" w:cs="Trebuchet MS" w:eastAsia="Trebuchet MS" w:hAnsi="Trebuchet M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Trebuchet MS" w:cs="Trebuchet MS" w:eastAsia="Trebuchet MS" w:hAnsi="Trebuchet M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right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rtl w:val="0"/>
        </w:rPr>
        <w:t xml:space="preserve">Podpis……………………………………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134" w:left="1134" w:right="1134" w:header="2438" w:footer="73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12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12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rPr>
        <w:rFonts w:ascii="Trebuchet MS" w:cs="Trebuchet MS" w:eastAsia="Trebuchet MS" w:hAnsi="Trebuchet MS"/>
        <w:i w:val="0"/>
        <w:smallCaps w:val="0"/>
        <w:strike w:val="0"/>
        <w:color w:val="000000"/>
        <w:sz w:val="16"/>
        <w:szCs w:val="16"/>
        <w:u w:val="none"/>
        <w:vertAlign w:val="baseline"/>
      </w:rPr>
    </w:pPr>
    <w:r w:rsidDel="00000000" w:rsidR="00000000" w:rsidRPr="00000000">
      <w:rPr>
        <w:rFonts w:ascii="Trebuchet MS" w:cs="Trebuchet MS" w:eastAsia="Trebuchet MS" w:hAnsi="Trebuchet MS"/>
        <w:sz w:val="16"/>
        <w:szCs w:val="16"/>
        <w:rtl w:val="0"/>
      </w:rPr>
      <w:t xml:space="preserve">F-441, verze 1                                                                        </w:t>
    </w:r>
    <w:r w:rsidDel="00000000" w:rsidR="00000000" w:rsidRPr="00000000">
      <w:rPr>
        <w:rFonts w:ascii="Trebuchet MS" w:cs="Trebuchet MS" w:eastAsia="Trebuchet MS" w:hAnsi="Trebuchet MS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Strana </w:t>
    </w:r>
    <w:r w:rsidDel="00000000" w:rsidR="00000000" w:rsidRPr="00000000">
      <w:rPr>
        <w:rFonts w:ascii="Trebuchet MS" w:cs="Trebuchet MS" w:eastAsia="Trebuchet MS" w:hAnsi="Trebuchet MS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rebuchet MS" w:cs="Trebuchet MS" w:eastAsia="Trebuchet MS" w:hAnsi="Trebuchet MS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Fonts w:ascii="Trebuchet MS" w:cs="Trebuchet MS" w:eastAsia="Trebuchet MS" w:hAnsi="Trebuchet MS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Trebuchet MS" w:cs="Trebuchet MS" w:eastAsia="Trebuchet MS" w:hAnsi="Trebuchet MS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                                                                              </w:t>
    </w:r>
    <w:r w:rsidDel="00000000" w:rsidR="00000000" w:rsidRPr="00000000">
      <w:rPr>
        <w:rFonts w:ascii="Trebuchet MS" w:cs="Trebuchet MS" w:eastAsia="Trebuchet MS" w:hAnsi="Trebuchet MS"/>
        <w:i w:val="0"/>
        <w:smallCaps w:val="0"/>
        <w:strike w:val="0"/>
        <w:color w:val="000000"/>
        <w:sz w:val="16"/>
        <w:szCs w:val="16"/>
        <w:u w:val="none"/>
        <w:vertAlign w:val="baseline"/>
        <w:rtl w:val="0"/>
      </w:rPr>
      <w:t xml:space="preserve">Veřejn</w:t>
    </w:r>
    <w:r w:rsidDel="00000000" w:rsidR="00000000" w:rsidRPr="00000000">
      <w:rPr>
        <w:rFonts w:ascii="Trebuchet MS" w:cs="Trebuchet MS" w:eastAsia="Trebuchet MS" w:hAnsi="Trebuchet MS"/>
        <w:sz w:val="16"/>
        <w:szCs w:val="16"/>
        <w:rtl w:val="0"/>
      </w:rPr>
      <w:t xml:space="preserve">ý</w:t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30">
      <w:pPr>
        <w:spacing w:before="0" w:line="240" w:lineRule="auto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 viz F-435 Jednotná definice střetu zájmů</w:t>
      </w:r>
    </w:p>
    <w:p w:rsidR="00000000" w:rsidDel="00000000" w:rsidP="00000000" w:rsidRDefault="00000000" w:rsidRPr="00000000" w14:paraId="00000031">
      <w:pPr>
        <w:spacing w:before="0" w:line="240" w:lineRule="auto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Osoba je ve střetu zájmu, pokud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0" w:afterAutospacing="0" w:before="240" w:line="276" w:lineRule="auto"/>
        <w:ind w:left="720" w:hanging="360"/>
        <w:jc w:val="both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je objektivní a profesionální výkon její funkce ohrožen, 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jc w:val="both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a tato osoba ve své funkci upřednostňuje osobní zájem, který přináší této osobě, osobě jí blízké, právnické osobě touto osobou ovládané nebo ovládanou osobou blízkou k této osobě: </w:t>
      </w:r>
    </w:p>
    <w:p w:rsidR="00000000" w:rsidDel="00000000" w:rsidP="00000000" w:rsidRDefault="00000000" w:rsidRPr="00000000" w14:paraId="00000034">
      <w:pPr>
        <w:numPr>
          <w:ilvl w:val="1"/>
          <w:numId w:val="1"/>
        </w:numPr>
        <w:spacing w:after="0" w:afterAutospacing="0" w:before="0" w:beforeAutospacing="0" w:line="276" w:lineRule="auto"/>
        <w:ind w:left="1440" w:hanging="360"/>
        <w:jc w:val="both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zvýšení majetku, majetkového nebo jiného prospěchu, </w:t>
      </w:r>
    </w:p>
    <w:p w:rsidR="00000000" w:rsidDel="00000000" w:rsidP="00000000" w:rsidRDefault="00000000" w:rsidRPr="00000000" w14:paraId="00000035">
      <w:pPr>
        <w:numPr>
          <w:ilvl w:val="1"/>
          <w:numId w:val="1"/>
        </w:numPr>
        <w:spacing w:after="0" w:afterAutospacing="0" w:before="0" w:beforeAutospacing="0" w:line="276" w:lineRule="auto"/>
        <w:ind w:left="1440" w:hanging="360"/>
        <w:jc w:val="both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zamezení vzniku případného snížení majetkového nebo jiného prospěchu,</w:t>
      </w:r>
    </w:p>
    <w:p w:rsidR="00000000" w:rsidDel="00000000" w:rsidP="00000000" w:rsidRDefault="00000000" w:rsidRPr="00000000" w14:paraId="00000036">
      <w:pPr>
        <w:numPr>
          <w:ilvl w:val="1"/>
          <w:numId w:val="1"/>
        </w:numPr>
        <w:spacing w:after="240" w:before="0" w:beforeAutospacing="0" w:line="276" w:lineRule="auto"/>
        <w:ind w:left="1440" w:hanging="360"/>
        <w:jc w:val="both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nebo jinou výhodu. </w:t>
      </w:r>
    </w:p>
    <w:p w:rsidR="00000000" w:rsidDel="00000000" w:rsidP="00000000" w:rsidRDefault="00000000" w:rsidRPr="00000000" w14:paraId="00000037">
      <w:pPr>
        <w:spacing w:after="240" w:before="240" w:line="276" w:lineRule="auto"/>
        <w:jc w:val="both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K upřednostnění osobního zájmu může dojít z: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after="0" w:afterAutospacing="0" w:before="240" w:line="276" w:lineRule="auto"/>
        <w:ind w:left="720" w:hanging="360"/>
        <w:jc w:val="both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rodinných důvodů, 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  <w:jc w:val="both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důvodů citových vazeb, 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  <w:jc w:val="both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důvodů politické nebo národní spřízněnosti, 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  <w:jc w:val="both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důvodů hospodářského zájmu nebo 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spacing w:after="240" w:before="0" w:beforeAutospacing="0" w:line="276" w:lineRule="auto"/>
        <w:ind w:left="720" w:hanging="360"/>
        <w:jc w:val="both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jiných důvodů.</w:t>
      </w:r>
    </w:p>
    <w:p w:rsidR="00000000" w:rsidDel="00000000" w:rsidP="00000000" w:rsidRDefault="00000000" w:rsidRPr="00000000" w14:paraId="0000003D">
      <w:pPr>
        <w:spacing w:before="0" w:line="240" w:lineRule="auto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12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bookmarkStart w:colFirst="0" w:colLast="0" w:name="_30j0zll" w:id="1"/>
    <w:bookmarkEnd w:id="1"/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440000" cy="1440000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40000" cy="14400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12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12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-57599</wp:posOffset>
          </wp:positionH>
          <wp:positionV relativeFrom="paragraph">
            <wp:posOffset>-1057274</wp:posOffset>
          </wp:positionV>
          <wp:extent cx="666432" cy="666432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6432" cy="666432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)"/>
      <w:lvlJc w:val="left"/>
      <w:pPr>
        <w:ind w:left="720" w:firstLine="360"/>
      </w:pPr>
      <w:rPr/>
    </w:lvl>
    <w:lvl w:ilvl="1">
      <w:start w:val="1"/>
      <w:numFmt w:val="lowerLetter"/>
      <w:lvlText w:val="%2."/>
      <w:lvlJc w:val="left"/>
      <w:pPr>
        <w:ind w:left="1440" w:firstLine="1080"/>
      </w:pPr>
      <w:rPr/>
    </w:lvl>
    <w:lvl w:ilvl="2">
      <w:start w:val="1"/>
      <w:numFmt w:val="lowerRoman"/>
      <w:lvlText w:val="%3."/>
      <w:lvlJc w:val="right"/>
      <w:pPr>
        <w:ind w:left="2160" w:firstLine="198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lowerLetter"/>
      <w:lvlText w:val="%5."/>
      <w:lvlJc w:val="left"/>
      <w:pPr>
        <w:ind w:left="3600" w:firstLine="3240"/>
      </w:pPr>
      <w:rPr/>
    </w:lvl>
    <w:lvl w:ilvl="5">
      <w:start w:val="1"/>
      <w:numFmt w:val="lowerRoman"/>
      <w:lvlText w:val="%6."/>
      <w:lvlJc w:val="right"/>
      <w:pPr>
        <w:ind w:left="4320" w:firstLine="414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lowerLetter"/>
      <w:lvlText w:val="%8."/>
      <w:lvlJc w:val="left"/>
      <w:pPr>
        <w:ind w:left="5760" w:firstLine="5400"/>
      </w:pPr>
      <w:rPr/>
    </w:lvl>
    <w:lvl w:ilvl="8">
      <w:start w:val="1"/>
      <w:numFmt w:val="lowerRoman"/>
      <w:lvlText w:val="%9."/>
      <w:lvlJc w:val="right"/>
      <w:pPr>
        <w:ind w:left="6480" w:firstLine="630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cs-CZ"/>
      </w:rPr>
    </w:rPrDefault>
    <w:pPrDefault>
      <w:pPr>
        <w:spacing w:before="12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b w:val="1"/>
      <w:color w:val="cd0f19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b w:val="1"/>
      <w:color w:val="f0374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f03741" w:space="4" w:sz="8" w:val="single"/>
      </w:pBdr>
      <w:spacing w:after="300" w:before="0" w:line="240" w:lineRule="auto"/>
    </w:pPr>
    <w:rPr>
      <w:color w:val="cd0f19"/>
      <w:sz w:val="52"/>
      <w:szCs w:val="52"/>
    </w:rPr>
  </w:style>
  <w:style w:type="paragraph" w:styleId="Subtitle">
    <w:name w:val="Subtitle"/>
    <w:basedOn w:val="Normal"/>
    <w:next w:val="Normal"/>
    <w:pPr/>
    <w:rPr>
      <w:i w:val="1"/>
      <w:color w:val="f03741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