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926" w:rsidRDefault="00BC2106">
      <w:pPr>
        <w:pBdr>
          <w:bottom w:val="single" w:sz="4" w:space="1" w:color="000000"/>
        </w:pBdr>
        <w:tabs>
          <w:tab w:val="left" w:pos="3823"/>
          <w:tab w:val="right" w:pos="9638"/>
        </w:tabs>
        <w:spacing w:before="200"/>
        <w:ind w:hanging="720"/>
        <w:jc w:val="right"/>
        <w:rPr>
          <w:rFonts w:ascii="Cambria" w:eastAsia="Cambria" w:hAnsi="Cambria" w:cs="Cambria"/>
          <w:b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Pre-existent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knowledge</w:t>
      </w:r>
      <w:proofErr w:type="spellEnd"/>
    </w:p>
    <w:p w:rsidR="006D7926" w:rsidRDefault="00BC2106">
      <w:pPr>
        <w:spacing w:before="20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Uchazeči obvykle budou přispívat do projektu svými původními znalostmi, materiálním a technickým vybavením, které mají k dispozici. Za účelem snadnějšího určení a rozdělení práv k výsledkům je třeba tyto vstupy ve vztahu k jednotlivým plánovaným výsledkům konkrétně definovat.</w:t>
      </w:r>
    </w:p>
    <w:p w:rsidR="006D7926" w:rsidRDefault="00BC2106">
      <w:pPr>
        <w:spacing w:before="200" w:line="240" w:lineRule="auto"/>
        <w:jc w:val="both"/>
        <w:rPr>
          <w:rFonts w:ascii="Cambria" w:eastAsia="Cambria" w:hAnsi="Cambria" w:cs="Cambria"/>
        </w:rPr>
      </w:pPr>
      <w:bookmarkStart w:id="0" w:name="_gjdgxs" w:colFirst="0" w:colLast="0"/>
      <w:bookmarkEnd w:id="0"/>
      <w:r>
        <w:rPr>
          <w:rFonts w:ascii="Cambria" w:eastAsia="Cambria" w:hAnsi="Cambria" w:cs="Cambria"/>
        </w:rPr>
        <w:t>Níže uvedené subjekty jsou vlastníky či mají právo užívat následující majetek vnesený jimi pro účely řešení projektu (např. přístupová práva k výzkumné infrastruktuře využívané pro účely projektu), definují své znalosti, dovednosti, které do projektu vkládají ve vztahu k cíli projektu takto:</w:t>
      </w:r>
    </w:p>
    <w:p w:rsidR="006D7926" w:rsidRPr="00AD076C" w:rsidRDefault="00BC2106" w:rsidP="00AD076C">
      <w:pPr>
        <w:rPr>
          <w:rFonts w:ascii="Cambria" w:eastAsia="Cambria" w:hAnsi="Cambria" w:cs="Cambria"/>
        </w:rPr>
      </w:pPr>
      <w:r w:rsidRPr="00AD076C">
        <w:rPr>
          <w:rFonts w:ascii="Cambria" w:eastAsia="Cambria" w:hAnsi="Cambria" w:cs="Cambria"/>
        </w:rPr>
        <w:t>Pozn. níže uvedené údaje nesmí být v rozporu s částmi návrhu projektu</w:t>
      </w:r>
      <w:r w:rsidR="00AD076C">
        <w:rPr>
          <w:rFonts w:ascii="Cambria" w:eastAsia="Cambria" w:hAnsi="Cambria" w:cs="Cambria"/>
        </w:rPr>
        <w:t xml:space="preserve"> „</w:t>
      </w:r>
      <w:r w:rsidR="00AD076C" w:rsidRPr="00AD076C">
        <w:rPr>
          <w:rFonts w:ascii="Cambria" w:eastAsia="Cambria" w:hAnsi="Cambria" w:cs="Cambria"/>
          <w:i/>
        </w:rPr>
        <w:t>Technické zajištění, vstupující know-how, předpoklady účastníků</w:t>
      </w:r>
      <w:r w:rsidR="00AD076C">
        <w:rPr>
          <w:rFonts w:ascii="Cambria" w:eastAsia="Cambria" w:hAnsi="Cambria" w:cs="Cambria"/>
        </w:rPr>
        <w:t>“ a</w:t>
      </w:r>
      <w:bookmarkStart w:id="1" w:name="_GoBack"/>
      <w:bookmarkEnd w:id="1"/>
      <w:r w:rsidRPr="00AD076C">
        <w:rPr>
          <w:rFonts w:ascii="Cambria" w:eastAsia="Cambria" w:hAnsi="Cambria" w:cs="Cambria"/>
        </w:rPr>
        <w:t xml:space="preserve"> </w:t>
      </w:r>
      <w:r w:rsidR="00AD076C" w:rsidRPr="00AD076C">
        <w:rPr>
          <w:rFonts w:ascii="Cambria" w:eastAsia="Cambria" w:hAnsi="Cambria" w:cs="Cambria"/>
        </w:rPr>
        <w:t>„</w:t>
      </w:r>
      <w:r w:rsidR="00AD076C" w:rsidRPr="00AD076C">
        <w:rPr>
          <w:rFonts w:ascii="Cambria" w:eastAsia="Cambria" w:hAnsi="Cambria" w:cs="Cambria"/>
          <w:i/>
        </w:rPr>
        <w:t>Přístup k výstupu/výsledku</w:t>
      </w:r>
      <w:r w:rsidR="00AD076C" w:rsidRPr="00AD076C">
        <w:rPr>
          <w:rFonts w:ascii="Cambria" w:eastAsia="Cambria" w:hAnsi="Cambria" w:cs="Cambria"/>
        </w:rPr>
        <w:t>“.</w:t>
      </w:r>
    </w:p>
    <w:p w:rsidR="006D7926" w:rsidRDefault="00BC2106">
      <w:pPr>
        <w:spacing w:before="20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Ve vztahu k cíli projektu:</w:t>
      </w:r>
    </w:p>
    <w:tbl>
      <w:tblPr>
        <w:tblStyle w:val="a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7"/>
        <w:gridCol w:w="6683"/>
      </w:tblGrid>
      <w:tr w:rsidR="006D7926">
        <w:trPr>
          <w:trHeight w:val="520"/>
        </w:trPr>
        <w:tc>
          <w:tcPr>
            <w:tcW w:w="2927" w:type="dxa"/>
            <w:shd w:val="clear" w:color="auto" w:fill="A6A6A6"/>
            <w:vAlign w:val="center"/>
          </w:tcPr>
          <w:p w:rsidR="006D7926" w:rsidRDefault="00BC2106">
            <w:pPr>
              <w:spacing w:before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</w:t>
            </w:r>
          </w:p>
        </w:tc>
        <w:tc>
          <w:tcPr>
            <w:tcW w:w="6683" w:type="dxa"/>
            <w:shd w:val="clear" w:color="auto" w:fill="A6A6A6"/>
            <w:vAlign w:val="center"/>
          </w:tcPr>
          <w:p w:rsidR="006D7926" w:rsidRDefault="00BC2106">
            <w:pPr>
              <w:spacing w:before="20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Vložený majetek, znalosti, know-how apod.</w:t>
            </w:r>
          </w:p>
        </w:tc>
      </w:tr>
      <w:tr w:rsidR="006D7926">
        <w:tc>
          <w:tcPr>
            <w:tcW w:w="2927" w:type="dxa"/>
            <w:shd w:val="clear" w:color="auto" w:fill="D9D9D9"/>
            <w:vAlign w:val="center"/>
          </w:tcPr>
          <w:p w:rsidR="006D7926" w:rsidRDefault="00BC2106">
            <w:pPr>
              <w:spacing w:before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 xml:space="preserve">a. Hlavní uchazeč: </w:t>
            </w:r>
          </w:p>
        </w:tc>
        <w:tc>
          <w:tcPr>
            <w:tcW w:w="6683" w:type="dxa"/>
          </w:tcPr>
          <w:p w:rsidR="006D7926" w:rsidRDefault="006D7926">
            <w:pPr>
              <w:spacing w:before="200"/>
              <w:rPr>
                <w:rFonts w:ascii="Cambria" w:eastAsia="Cambria" w:hAnsi="Cambria" w:cs="Cambria"/>
              </w:rPr>
            </w:pPr>
          </w:p>
        </w:tc>
      </w:tr>
      <w:tr w:rsidR="006D7926">
        <w:tc>
          <w:tcPr>
            <w:tcW w:w="2927" w:type="dxa"/>
            <w:shd w:val="clear" w:color="auto" w:fill="D9D9D9"/>
            <w:vAlign w:val="center"/>
          </w:tcPr>
          <w:p w:rsidR="006D7926" w:rsidRDefault="00BC2106">
            <w:pPr>
              <w:spacing w:before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 xml:space="preserve">b. Další účastník 1: </w:t>
            </w:r>
          </w:p>
        </w:tc>
        <w:tc>
          <w:tcPr>
            <w:tcW w:w="6683" w:type="dxa"/>
          </w:tcPr>
          <w:p w:rsidR="006D7926" w:rsidRDefault="006D7926">
            <w:pPr>
              <w:spacing w:before="200"/>
              <w:rPr>
                <w:rFonts w:ascii="Cambria" w:eastAsia="Cambria" w:hAnsi="Cambria" w:cs="Cambria"/>
              </w:rPr>
            </w:pPr>
          </w:p>
        </w:tc>
      </w:tr>
      <w:tr w:rsidR="006D7926">
        <w:tc>
          <w:tcPr>
            <w:tcW w:w="2927" w:type="dxa"/>
            <w:shd w:val="clear" w:color="auto" w:fill="D9D9D9"/>
            <w:vAlign w:val="center"/>
          </w:tcPr>
          <w:p w:rsidR="006D7926" w:rsidRDefault="00BC2106">
            <w:pPr>
              <w:spacing w:before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c. Další účastník 2:</w:t>
            </w:r>
          </w:p>
        </w:tc>
        <w:tc>
          <w:tcPr>
            <w:tcW w:w="6683" w:type="dxa"/>
          </w:tcPr>
          <w:p w:rsidR="006D7926" w:rsidRDefault="006D7926">
            <w:pPr>
              <w:spacing w:before="200"/>
              <w:rPr>
                <w:rFonts w:ascii="Cambria" w:eastAsia="Cambria" w:hAnsi="Cambria" w:cs="Cambria"/>
              </w:rPr>
            </w:pPr>
          </w:p>
        </w:tc>
      </w:tr>
      <w:tr w:rsidR="006D7926">
        <w:tc>
          <w:tcPr>
            <w:tcW w:w="2927" w:type="dxa"/>
            <w:shd w:val="clear" w:color="auto" w:fill="D9D9D9"/>
            <w:vAlign w:val="center"/>
          </w:tcPr>
          <w:p w:rsidR="006D7926" w:rsidRDefault="00BC2106">
            <w:pPr>
              <w:spacing w:before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d. Zahraniční partner 1:</w:t>
            </w:r>
          </w:p>
        </w:tc>
        <w:tc>
          <w:tcPr>
            <w:tcW w:w="6683" w:type="dxa"/>
          </w:tcPr>
          <w:p w:rsidR="006D7926" w:rsidRDefault="006D7926">
            <w:pPr>
              <w:spacing w:before="200"/>
              <w:rPr>
                <w:rFonts w:ascii="Cambria" w:eastAsia="Cambria" w:hAnsi="Cambria" w:cs="Cambria"/>
              </w:rPr>
            </w:pPr>
          </w:p>
        </w:tc>
      </w:tr>
      <w:tr w:rsidR="006D7926">
        <w:tc>
          <w:tcPr>
            <w:tcW w:w="2927" w:type="dxa"/>
            <w:shd w:val="clear" w:color="auto" w:fill="D9D9D9"/>
            <w:vAlign w:val="center"/>
          </w:tcPr>
          <w:p w:rsidR="006D7926" w:rsidRDefault="00BC2106">
            <w:pPr>
              <w:spacing w:before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e. Zahraniční partner 2:</w:t>
            </w:r>
          </w:p>
        </w:tc>
        <w:tc>
          <w:tcPr>
            <w:tcW w:w="6683" w:type="dxa"/>
          </w:tcPr>
          <w:p w:rsidR="006D7926" w:rsidRDefault="006D7926">
            <w:pPr>
              <w:spacing w:before="200"/>
              <w:rPr>
                <w:rFonts w:ascii="Cambria" w:eastAsia="Cambria" w:hAnsi="Cambria" w:cs="Cambria"/>
              </w:rPr>
            </w:pPr>
          </w:p>
        </w:tc>
      </w:tr>
    </w:tbl>
    <w:p w:rsidR="006D7926" w:rsidRDefault="006D7926">
      <w:pPr>
        <w:spacing w:line="240" w:lineRule="auto"/>
        <w:rPr>
          <w:rFonts w:ascii="Cambria" w:eastAsia="Cambria" w:hAnsi="Cambria" w:cs="Cambria"/>
        </w:rPr>
      </w:pPr>
    </w:p>
    <w:p w:rsidR="006D7926" w:rsidRDefault="006D7926">
      <w:pPr>
        <w:rPr>
          <w:rFonts w:ascii="Cambria" w:eastAsia="Cambria" w:hAnsi="Cambria" w:cs="Cambria"/>
        </w:rPr>
      </w:pPr>
      <w:bookmarkStart w:id="2" w:name="_30j0zll" w:colFirst="0" w:colLast="0"/>
      <w:bookmarkEnd w:id="2"/>
    </w:p>
    <w:sectPr w:rsidR="006D7926">
      <w:headerReference w:type="default" r:id="rId6"/>
      <w:footerReference w:type="default" r:id="rId7"/>
      <w:pgSz w:w="11906" w:h="16838"/>
      <w:pgMar w:top="1134" w:right="1134" w:bottom="1134" w:left="1134" w:header="2438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37" w:rsidRDefault="00BC2106">
      <w:pPr>
        <w:spacing w:after="0" w:line="240" w:lineRule="auto"/>
      </w:pPr>
      <w:r>
        <w:separator/>
      </w:r>
    </w:p>
  </w:endnote>
  <w:endnote w:type="continuationSeparator" w:id="0">
    <w:p w:rsidR="007B7637" w:rsidRDefault="00BC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926" w:rsidRDefault="006D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D7926" w:rsidRDefault="006D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D7926" w:rsidRDefault="006D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D7926" w:rsidRDefault="006D79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</w:p>
  <w:p w:rsidR="006D7926" w:rsidRDefault="00BC2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16"/>
        <w:szCs w:val="16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Strana </w:t>
    </w:r>
    <w:r>
      <w:rPr>
        <w:rFonts w:ascii="Cambria" w:eastAsia="Cambria" w:hAnsi="Cambria" w:cs="Cambria"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color w:val="000000"/>
        <w:sz w:val="16"/>
        <w:szCs w:val="16"/>
      </w:rPr>
      <w:instrText>PAGE</w:instrText>
    </w:r>
    <w:r>
      <w:rPr>
        <w:rFonts w:ascii="Cambria" w:eastAsia="Cambria" w:hAnsi="Cambria" w:cs="Cambria"/>
        <w:color w:val="000000"/>
        <w:sz w:val="16"/>
        <w:szCs w:val="16"/>
      </w:rPr>
      <w:fldChar w:fldCharType="separate"/>
    </w:r>
    <w:r>
      <w:rPr>
        <w:rFonts w:ascii="Cambria" w:eastAsia="Cambria" w:hAnsi="Cambria" w:cs="Cambria"/>
        <w:noProof/>
        <w:color w:val="000000"/>
        <w:sz w:val="16"/>
        <w:szCs w:val="16"/>
      </w:rPr>
      <w:t>1</w:t>
    </w:r>
    <w:r>
      <w:rPr>
        <w:rFonts w:ascii="Cambria" w:eastAsia="Cambria" w:hAnsi="Cambria" w:cs="Cambria"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597506" cy="83160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506" cy="83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37" w:rsidRDefault="00BC2106">
      <w:pPr>
        <w:spacing w:after="0" w:line="240" w:lineRule="auto"/>
      </w:pPr>
      <w:r>
        <w:separator/>
      </w:r>
    </w:p>
  </w:footnote>
  <w:footnote w:type="continuationSeparator" w:id="0">
    <w:p w:rsidR="007B7637" w:rsidRDefault="00BC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926" w:rsidRDefault="00BC21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4076700</wp:posOffset>
          </wp:positionH>
          <wp:positionV relativeFrom="paragraph">
            <wp:posOffset>-1447799</wp:posOffset>
          </wp:positionV>
          <wp:extent cx="2774257" cy="10080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257" cy="10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-723899</wp:posOffset>
          </wp:positionH>
          <wp:positionV relativeFrom="paragraph">
            <wp:posOffset>-1548129</wp:posOffset>
          </wp:positionV>
          <wp:extent cx="1440000" cy="1440000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26"/>
    <w:rsid w:val="006D7926"/>
    <w:rsid w:val="007B7637"/>
    <w:rsid w:val="00AD076C"/>
    <w:rsid w:val="00BC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AE5A"/>
  <w15:docId w15:val="{4CCE1351-E6AC-48EC-AEEB-CCD89185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825</Characters>
  <Application>Microsoft Office Word</Application>
  <DocSecurity>0</DocSecurity>
  <Lines>6</Lines>
  <Paragraphs>1</Paragraphs>
  <ScaleCrop>false</ScaleCrop>
  <Company>Technologická agentura ČR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Sellnerová</cp:lastModifiedBy>
  <cp:revision>3</cp:revision>
  <dcterms:created xsi:type="dcterms:W3CDTF">2019-06-24T06:55:00Z</dcterms:created>
  <dcterms:modified xsi:type="dcterms:W3CDTF">2019-06-24T08:02:00Z</dcterms:modified>
</cp:coreProperties>
</file>