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CA" w:rsidRPr="00A64171" w:rsidRDefault="00A64171" w:rsidP="00541A84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2"/>
          <w:szCs w:val="32"/>
        </w:rPr>
      </w:pPr>
      <w:r w:rsidRPr="00A64171">
        <w:rPr>
          <w:rFonts w:asciiTheme="majorHAnsi" w:hAnsiTheme="majorHAnsi"/>
          <w:b/>
          <w:sz w:val="32"/>
          <w:szCs w:val="32"/>
        </w:rPr>
        <w:t>Čestné prohlášení za uchazeče/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Sworn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statement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of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the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applicant</w:t>
      </w:r>
      <w:proofErr w:type="spellEnd"/>
    </w:p>
    <w:p w:rsidR="00A64171" w:rsidRDefault="00A64171" w:rsidP="00A64171">
      <w:pPr>
        <w:spacing w:line="288" w:lineRule="auto"/>
        <w:jc w:val="right"/>
      </w:pPr>
      <w:bookmarkStart w:id="0" w:name="h.gjdgxs" w:colFirst="0" w:colLast="0"/>
      <w:bookmarkEnd w:id="0"/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</w:t>
      </w:r>
      <w:r w:rsidR="006E1593">
        <w:rPr>
          <w:rFonts w:ascii="Cambria" w:eastAsia="Cambria" w:hAnsi="Cambria" w:cs="Cambria"/>
        </w:rPr>
        <w:t>4278</w:t>
      </w:r>
      <w:r>
        <w:rPr>
          <w:rFonts w:ascii="Cambria" w:eastAsia="Cambria" w:hAnsi="Cambria" w:cs="Cambria"/>
        </w:rPr>
        <w:t>/2015</w:t>
      </w:r>
    </w:p>
    <w:p w:rsidR="00A64171" w:rsidRDefault="00A64171" w:rsidP="00B409B3">
      <w:pPr>
        <w:spacing w:before="240" w:line="360" w:lineRule="auto"/>
        <w:jc w:val="center"/>
      </w:pPr>
      <w:r w:rsidRPr="00A64171">
        <w:rPr>
          <w:rFonts w:ascii="Cambria" w:eastAsia="Cambria" w:hAnsi="Cambria" w:cs="Cambria"/>
          <w:b/>
          <w:sz w:val="24"/>
          <w:szCs w:val="24"/>
        </w:rPr>
        <w:t xml:space="preserve">pro </w:t>
      </w:r>
      <w:r w:rsidR="00F70E04">
        <w:rPr>
          <w:rFonts w:ascii="Cambria" w:eastAsia="Cambria" w:hAnsi="Cambria" w:cs="Cambria"/>
          <w:b/>
          <w:sz w:val="24"/>
          <w:szCs w:val="24"/>
        </w:rPr>
        <w:t>2</w:t>
      </w:r>
      <w:r w:rsidRPr="00A64171">
        <w:rPr>
          <w:rFonts w:ascii="Cambria" w:eastAsia="Cambria" w:hAnsi="Cambria" w:cs="Cambria"/>
          <w:b/>
          <w:sz w:val="24"/>
          <w:szCs w:val="24"/>
        </w:rPr>
        <w:t xml:space="preserve">. veřejnou soutěž </w:t>
      </w:r>
      <w:r w:rsidR="00B409B3">
        <w:rPr>
          <w:rFonts w:ascii="Cambria" w:eastAsia="Cambria" w:hAnsi="Cambria" w:cs="Cambria"/>
          <w:b/>
          <w:sz w:val="24"/>
          <w:szCs w:val="24"/>
        </w:rPr>
        <w:t>p</w:t>
      </w:r>
      <w:r w:rsidR="00B409B3" w:rsidRPr="00B409B3">
        <w:rPr>
          <w:rFonts w:ascii="Cambria" w:eastAsia="Cambria" w:hAnsi="Cambria" w:cs="Cambria"/>
          <w:b/>
          <w:sz w:val="24"/>
          <w:szCs w:val="24"/>
        </w:rPr>
        <w:t>rogram</w:t>
      </w:r>
      <w:r w:rsidR="00B409B3">
        <w:rPr>
          <w:rFonts w:ascii="Cambria" w:eastAsia="Cambria" w:hAnsi="Cambria" w:cs="Cambria"/>
          <w:b/>
          <w:sz w:val="24"/>
          <w:szCs w:val="24"/>
        </w:rPr>
        <w:t>u</w:t>
      </w:r>
      <w:r w:rsidR="00B409B3" w:rsidRPr="00B409B3">
        <w:rPr>
          <w:rFonts w:ascii="Cambria" w:eastAsia="Cambria" w:hAnsi="Cambria" w:cs="Cambria"/>
          <w:b/>
          <w:sz w:val="24"/>
          <w:szCs w:val="24"/>
        </w:rPr>
        <w:t xml:space="preserve"> podpory aplikovaného výzkumu a experimentálního vývoje</w:t>
      </w:r>
      <w:r w:rsidR="00B409B3">
        <w:rPr>
          <w:rFonts w:ascii="Cambria" w:eastAsia="Cambria" w:hAnsi="Cambria" w:cs="Cambria"/>
          <w:b/>
          <w:sz w:val="24"/>
          <w:szCs w:val="24"/>
        </w:rPr>
        <w:t xml:space="preserve"> DELTA</w:t>
      </w:r>
      <w:r w:rsidRPr="00A64171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for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409B3">
        <w:rPr>
          <w:rFonts w:ascii="Cambria" w:eastAsia="Cambria" w:hAnsi="Cambria" w:cs="Cambria"/>
          <w:b/>
          <w:sz w:val="24"/>
          <w:szCs w:val="24"/>
        </w:rPr>
        <w:t>2n</w:t>
      </w:r>
      <w:r w:rsidRPr="00A64171">
        <w:rPr>
          <w:rFonts w:ascii="Cambria" w:eastAsia="Cambria" w:hAnsi="Cambria" w:cs="Cambria"/>
          <w:b/>
          <w:sz w:val="24"/>
          <w:szCs w:val="24"/>
        </w:rPr>
        <w:t xml:space="preserve">d public 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competition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409B3">
        <w:rPr>
          <w:rFonts w:ascii="Cambria" w:eastAsia="Cambria" w:hAnsi="Cambria" w:cs="Cambria"/>
          <w:b/>
          <w:sz w:val="24"/>
          <w:szCs w:val="24"/>
        </w:rPr>
        <w:t xml:space="preserve">to support </w:t>
      </w:r>
      <w:proofErr w:type="spellStart"/>
      <w:r w:rsidR="00B409B3">
        <w:rPr>
          <w:rFonts w:ascii="Cambria" w:eastAsia="Cambria" w:hAnsi="Cambria" w:cs="Cambria"/>
          <w:b/>
          <w:sz w:val="24"/>
          <w:szCs w:val="24"/>
        </w:rPr>
        <w:t>applied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research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experimental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A64171">
        <w:rPr>
          <w:rFonts w:ascii="Cambria" w:eastAsia="Cambria" w:hAnsi="Cambria" w:cs="Cambria"/>
          <w:b/>
          <w:sz w:val="24"/>
          <w:szCs w:val="24"/>
        </w:rPr>
        <w:t>development</w:t>
      </w:r>
      <w:proofErr w:type="spellEnd"/>
      <w:r w:rsidRPr="00A6417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409B3">
        <w:rPr>
          <w:rFonts w:ascii="Cambria" w:eastAsia="Cambria" w:hAnsi="Cambria" w:cs="Cambria"/>
          <w:b/>
          <w:sz w:val="24"/>
          <w:szCs w:val="24"/>
        </w:rPr>
        <w:t>DELTA</w:t>
      </w:r>
    </w:p>
    <w:p w:rsidR="00A64171" w:rsidRDefault="00A64171" w:rsidP="00A64171">
      <w:pPr>
        <w:spacing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</w:t>
      </w:r>
      <w:r w:rsidR="00E607B2"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</w:rPr>
        <w:t xml:space="preserve">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>je roz</w:t>
      </w:r>
      <w:r w:rsidR="00B409B3">
        <w:rPr>
          <w:rFonts w:ascii="Cambria" w:eastAsia="Cambria" w:hAnsi="Cambria" w:cs="Cambria"/>
        </w:rPr>
        <w:t xml:space="preserve">hodující česká jazyková </w:t>
      </w:r>
      <w:proofErr w:type="gramStart"/>
      <w:r w:rsidR="00B409B3">
        <w:rPr>
          <w:rFonts w:ascii="Cambria" w:eastAsia="Cambria" w:hAnsi="Cambria" w:cs="Cambria"/>
        </w:rPr>
        <w:t>verze.</w:t>
      </w:r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A64171" w:rsidRDefault="00A64171" w:rsidP="00A64171">
      <w:pPr>
        <w:spacing w:line="360" w:lineRule="auto"/>
        <w:jc w:val="center"/>
      </w:pPr>
    </w:p>
    <w:p w:rsidR="00A64171" w:rsidRDefault="00A64171" w:rsidP="00A64171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A64171" w:rsidRDefault="00A64171" w:rsidP="00A64171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A64171" w:rsidRDefault="00A64171" w:rsidP="00A64171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Office:</w:t>
      </w:r>
    </w:p>
    <w:p w:rsidR="00A64171" w:rsidRDefault="00A64171" w:rsidP="00A64171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A64171" w:rsidRDefault="00A64171" w:rsidP="00A64171">
      <w:pPr>
        <w:spacing w:line="360" w:lineRule="auto"/>
      </w:pPr>
      <w:r>
        <w:rPr>
          <w:rFonts w:ascii="Cambria" w:eastAsia="Cambria" w:hAnsi="Cambria" w:cs="Cambria"/>
        </w:rPr>
        <w:t>Právní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A64171" w:rsidRDefault="00A64171" w:rsidP="00A64171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A64171" w:rsidRDefault="00A64171" w:rsidP="00A64171">
      <w:pPr>
        <w:spacing w:line="360" w:lineRule="auto"/>
        <w:rPr>
          <w:rFonts w:ascii="Cambria" w:eastAsia="Cambria" w:hAnsi="Cambria" w:cs="Cambria"/>
        </w:rPr>
      </w:pPr>
    </w:p>
    <w:p w:rsidR="00A64171" w:rsidRDefault="00A64171" w:rsidP="00A64171">
      <w:pPr>
        <w:spacing w:line="360" w:lineRule="auto"/>
        <w:rPr>
          <w:rFonts w:ascii="Cambria" w:eastAsia="Cambria" w:hAnsi="Cambria" w:cs="Cambria"/>
        </w:rPr>
      </w:pPr>
    </w:p>
    <w:p w:rsidR="00A64171" w:rsidRDefault="00A64171" w:rsidP="00A64171">
      <w:pPr>
        <w:spacing w:line="360" w:lineRule="auto"/>
      </w:pPr>
    </w:p>
    <w:p w:rsidR="009D7377" w:rsidRDefault="009D7377" w:rsidP="00A64171">
      <w:pPr>
        <w:spacing w:line="360" w:lineRule="auto"/>
      </w:pPr>
    </w:p>
    <w:p w:rsidR="00A64171" w:rsidRDefault="00A64171" w:rsidP="00A64171">
      <w:pPr>
        <w:spacing w:line="360" w:lineRule="auto"/>
      </w:pPr>
    </w:p>
    <w:p w:rsidR="00A64171" w:rsidRDefault="00A64171" w:rsidP="00A64171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lastRenderedPageBreak/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A64171" w:rsidRDefault="00A64171" w:rsidP="00A64171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W w:w="9117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4358"/>
        <w:gridCol w:w="4759"/>
      </w:tblGrid>
      <w:tr w:rsidR="00A64171" w:rsidTr="00992CB1">
        <w:trPr>
          <w:trHeight w:val="2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A64171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případě, že se do programu hlásí jako podnik, nebo splňuje podmínky uvedené v definici výzkumné organizace Rámce pro státní podporu výzkumu, vývoje a inovací, a to v případě, že se do programu hlásí jako výzkumná organizace.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A64171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A64171" w:rsidTr="00992CB1">
        <w:trPr>
          <w:trHeight w:val="358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992CB1">
            <w:pPr>
              <w:numPr>
                <w:ilvl w:val="0"/>
                <w:numId w:val="9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Komise: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992CB1">
            <w:pPr>
              <w:numPr>
                <w:ilvl w:val="0"/>
                <w:numId w:val="8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A64171" w:rsidTr="00992CB1">
        <w:trPr>
          <w:trHeight w:val="60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Pr="00B02FC0" w:rsidRDefault="00A64171" w:rsidP="00B02FC0">
            <w:pPr>
              <w:pStyle w:val="Odstavecseseznamem"/>
              <w:numPr>
                <w:ilvl w:val="0"/>
                <w:numId w:val="18"/>
              </w:numPr>
              <w:spacing w:after="0"/>
              <w:ind w:left="389" w:hanging="389"/>
              <w:jc w:val="both"/>
              <w:rPr>
                <w:rFonts w:ascii="Cambria" w:eastAsia="Cambria" w:hAnsi="Cambria" w:cs="Cambria"/>
              </w:rPr>
            </w:pPr>
            <w:r w:rsidRPr="00B02FC0">
              <w:rPr>
                <w:rFonts w:ascii="Cambria" w:eastAsia="Cambria" w:hAnsi="Cambria" w:cs="Cambria"/>
              </w:rPr>
              <w:t xml:space="preserve">uchazeč má příslušné oprávnění k činnosti ve smyslu § 18 odst. 2 písm. b) zákona č. 130/2002 Sb. o podpoře výzkumu, experimentálního vývoje </w:t>
            </w:r>
            <w:r w:rsidRPr="00B02FC0"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 w:rsidRPr="00B02FC0"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 w:rsidRPr="00B02FC0">
              <w:rPr>
                <w:rFonts w:ascii="Cambria" w:eastAsia="Cambria" w:hAnsi="Cambria" w:cs="Cambria"/>
              </w:rPr>
              <w:br/>
              <w:t xml:space="preserve">a vývoje) ve znění pozdějších předpisů, </w:t>
            </w:r>
            <w:r w:rsidRPr="00B02FC0">
              <w:rPr>
                <w:rFonts w:ascii="Cambria" w:eastAsia="Cambria" w:hAnsi="Cambria" w:cs="Cambria"/>
              </w:rPr>
              <w:lastRenderedPageBreak/>
              <w:t>je-li vyžadováno zvláštním právním předpisem,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Pr="00B02FC0" w:rsidRDefault="00A64171" w:rsidP="00B02FC0">
            <w:pPr>
              <w:pStyle w:val="Odstavecseseznamem"/>
              <w:numPr>
                <w:ilvl w:val="0"/>
                <w:numId w:val="6"/>
              </w:numPr>
              <w:spacing w:after="0"/>
              <w:ind w:left="567" w:hanging="425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B02FC0">
              <w:rPr>
                <w:rFonts w:ascii="Cambria" w:eastAsia="Cambria" w:hAnsi="Cambria" w:cs="Cambria"/>
              </w:rPr>
              <w:lastRenderedPageBreak/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applicant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possesses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an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appropriate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 w:rsidRPr="00B02FC0">
              <w:rPr>
                <w:rFonts w:ascii="Cambria" w:eastAsia="Cambria" w:hAnsi="Cambria" w:cs="Cambria"/>
              </w:rPr>
              <w:t>carry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out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activity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in </w:t>
            </w:r>
            <w:proofErr w:type="spellStart"/>
            <w:r w:rsidRPr="00B02FC0">
              <w:rPr>
                <w:rFonts w:ascii="Cambria" w:eastAsia="Cambria" w:hAnsi="Cambria" w:cs="Cambria"/>
              </w:rPr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sense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of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Article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 w:rsidRPr="00B02FC0">
              <w:rPr>
                <w:rFonts w:ascii="Cambria" w:eastAsia="Cambria" w:hAnsi="Cambria" w:cs="Cambria"/>
              </w:rPr>
              <w:t>paragraph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2 </w:t>
            </w:r>
            <w:proofErr w:type="spellStart"/>
            <w:r w:rsidRPr="00B02FC0">
              <w:rPr>
                <w:rFonts w:ascii="Cambria" w:eastAsia="Cambria" w:hAnsi="Cambria" w:cs="Cambria"/>
              </w:rPr>
              <w:t>of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Act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r w:rsidRPr="00B02FC0"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 w:rsidRPr="00B02FC0">
              <w:rPr>
                <w:rFonts w:ascii="Cambria" w:eastAsia="Cambria" w:hAnsi="Cambria" w:cs="Cambria"/>
              </w:rPr>
              <w:t>Coll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. </w:t>
            </w:r>
            <w:proofErr w:type="gramStart"/>
            <w:r w:rsidRPr="00B02FC0">
              <w:rPr>
                <w:rFonts w:ascii="Cambria" w:eastAsia="Cambria" w:hAnsi="Cambria" w:cs="Cambria"/>
              </w:rPr>
              <w:t>on</w:t>
            </w:r>
            <w:proofErr w:type="gram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 w:rsidRPr="00B02FC0">
              <w:rPr>
                <w:rFonts w:ascii="Cambria" w:eastAsia="Cambria" w:hAnsi="Cambria" w:cs="Cambria"/>
              </w:rPr>
              <w:t>of</w:t>
            </w:r>
            <w:proofErr w:type="spellEnd"/>
            <w:r w:rsidRPr="00B02FC0">
              <w:rPr>
                <w:rFonts w:ascii="Cambria" w:eastAsia="Cambria" w:hAnsi="Cambria" w:cs="Cambria"/>
              </w:rPr>
              <w:t> </w:t>
            </w:r>
            <w:proofErr w:type="spellStart"/>
            <w:r w:rsidRPr="00B02FC0">
              <w:rPr>
                <w:rFonts w:ascii="Cambria" w:eastAsia="Cambria" w:hAnsi="Cambria" w:cs="Cambria"/>
              </w:rPr>
              <w:t>research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B02FC0">
              <w:rPr>
                <w:rFonts w:ascii="Cambria" w:eastAsia="Cambria" w:hAnsi="Cambria" w:cs="Cambria"/>
              </w:rPr>
              <w:t>experimental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development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 w:rsidRPr="00B02FC0">
              <w:rPr>
                <w:rFonts w:ascii="Cambria" w:eastAsia="Cambria" w:hAnsi="Cambria" w:cs="Cambria"/>
              </w:rPr>
              <w:t>innovation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from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 w:rsidRPr="00B02FC0">
              <w:rPr>
                <w:rFonts w:ascii="Cambria" w:eastAsia="Cambria" w:hAnsi="Cambria" w:cs="Cambria"/>
              </w:rPr>
              <w:t>funds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 w:rsidRPr="00B02FC0">
              <w:rPr>
                <w:rFonts w:ascii="Cambria" w:eastAsia="Cambria" w:hAnsi="Cambria" w:cs="Cambria"/>
              </w:rPr>
              <w:t>amending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some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related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acts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(</w:t>
            </w:r>
            <w:proofErr w:type="spellStart"/>
            <w:r w:rsidRPr="00B02FC0">
              <w:rPr>
                <w:rFonts w:ascii="Cambria" w:eastAsia="Cambria" w:hAnsi="Cambria" w:cs="Cambria"/>
              </w:rPr>
              <w:t>Act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r w:rsidRPr="00B02FC0"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 w:rsidRPr="00B02FC0">
              <w:rPr>
                <w:rFonts w:ascii="Cambria" w:eastAsia="Cambria" w:hAnsi="Cambria" w:cs="Cambria"/>
              </w:rPr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 w:rsidRPr="00B02FC0">
              <w:rPr>
                <w:rFonts w:ascii="Cambria" w:eastAsia="Cambria" w:hAnsi="Cambria" w:cs="Cambria"/>
              </w:rPr>
              <w:t>of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Research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r w:rsidRPr="00B02FC0">
              <w:rPr>
                <w:rFonts w:ascii="Cambria" w:eastAsia="Cambria" w:hAnsi="Cambria" w:cs="Cambria"/>
              </w:rPr>
              <w:lastRenderedPageBreak/>
              <w:t>and </w:t>
            </w:r>
            <w:proofErr w:type="spellStart"/>
            <w:r w:rsidRPr="00B02FC0">
              <w:rPr>
                <w:rFonts w:ascii="Cambria" w:eastAsia="Cambria" w:hAnsi="Cambria" w:cs="Cambria"/>
              </w:rPr>
              <w:t>Development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 w:rsidRPr="00B02FC0">
              <w:rPr>
                <w:rFonts w:ascii="Cambria" w:eastAsia="Cambria" w:hAnsi="Cambria" w:cs="Cambria"/>
              </w:rPr>
              <w:t>amended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B02FC0">
              <w:rPr>
                <w:rFonts w:ascii="Cambria" w:eastAsia="Cambria" w:hAnsi="Cambria" w:cs="Cambria"/>
              </w:rPr>
              <w:t>if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r w:rsidRPr="00B02FC0"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 w:rsidRPr="00B02FC0">
              <w:rPr>
                <w:rFonts w:ascii="Cambria" w:eastAsia="Cambria" w:hAnsi="Cambria" w:cs="Cambria"/>
              </w:rPr>
              <w:t>required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 w:rsidRPr="00B02FC0">
              <w:rPr>
                <w:rFonts w:ascii="Cambria" w:eastAsia="Cambria" w:hAnsi="Cambria" w:cs="Cambria"/>
              </w:rPr>
              <w:t>special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legal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regulation</w:t>
            </w:r>
            <w:proofErr w:type="spellEnd"/>
            <w:r w:rsidRPr="00B02FC0">
              <w:rPr>
                <w:rFonts w:ascii="Cambria" w:eastAsia="Cambria" w:hAnsi="Cambria" w:cs="Cambria"/>
              </w:rPr>
              <w:t>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6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nepodal návrh na povolení vyrovnání, nebo vůči němu nebyl podán návrh na prohlášení konkursu na jeho majetek, anebo nebyl zamítnut návrh na prohlášení konkursu pro nedostatek jeho majetku,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Pr="00B02FC0" w:rsidRDefault="00A64171" w:rsidP="00B02FC0">
            <w:pPr>
              <w:pStyle w:val="Odstavecseseznamem"/>
              <w:numPr>
                <w:ilvl w:val="0"/>
                <w:numId w:val="19"/>
              </w:numPr>
              <w:spacing w:after="0"/>
              <w:ind w:left="567" w:hanging="425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B02FC0">
              <w:rPr>
                <w:rFonts w:ascii="Cambria" w:eastAsia="Cambria" w:hAnsi="Cambria" w:cs="Cambria"/>
              </w:rPr>
              <w:t>the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applicant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 w:rsidRPr="00B02FC0">
              <w:rPr>
                <w:rFonts w:ascii="Cambria" w:eastAsia="Cambria" w:hAnsi="Cambria" w:cs="Cambria"/>
              </w:rPr>
              <w:t>filed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a </w:t>
            </w:r>
            <w:proofErr w:type="spellStart"/>
            <w:r w:rsidRPr="00B02FC0">
              <w:rPr>
                <w:rFonts w:ascii="Cambria" w:eastAsia="Cambria" w:hAnsi="Cambria" w:cs="Cambria"/>
              </w:rPr>
              <w:t>proposal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for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 w:rsidRPr="00B02FC0">
              <w:rPr>
                <w:rFonts w:ascii="Cambria" w:eastAsia="Cambria" w:hAnsi="Cambria" w:cs="Cambria"/>
              </w:rPr>
              <w:t>or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against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whom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no </w:t>
            </w:r>
            <w:proofErr w:type="spellStart"/>
            <w:r w:rsidRPr="00B02FC0">
              <w:rPr>
                <w:rFonts w:ascii="Cambria" w:eastAsia="Cambria" w:hAnsi="Cambria" w:cs="Cambria"/>
              </w:rPr>
              <w:t>bankruptcy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petition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 w:rsidRPr="00B02FC0">
              <w:rPr>
                <w:rFonts w:ascii="Cambria" w:eastAsia="Cambria" w:hAnsi="Cambria" w:cs="Cambria"/>
              </w:rPr>
              <w:t>property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 w:rsidRPr="00B02FC0">
              <w:rPr>
                <w:rFonts w:ascii="Cambria" w:eastAsia="Cambria" w:hAnsi="Cambria" w:cs="Cambria"/>
              </w:rPr>
              <w:t>been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filed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B02FC0">
              <w:rPr>
                <w:rFonts w:ascii="Cambria" w:eastAsia="Cambria" w:hAnsi="Cambria" w:cs="Cambria"/>
              </w:rPr>
              <w:t>or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 w:rsidRPr="00B02FC0">
              <w:rPr>
                <w:rFonts w:ascii="Cambria" w:eastAsia="Cambria" w:hAnsi="Cambria" w:cs="Cambria"/>
              </w:rPr>
              <w:t>bankruptcy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petition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was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denied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for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lack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of</w:t>
            </w:r>
            <w:proofErr w:type="spellEnd"/>
            <w:r w:rsidRPr="00B02FC0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02FC0">
              <w:rPr>
                <w:rFonts w:ascii="Cambria" w:eastAsia="Cambria" w:hAnsi="Cambria" w:cs="Cambria"/>
              </w:rPr>
              <w:t>property</w:t>
            </w:r>
            <w:proofErr w:type="spellEnd"/>
            <w:r w:rsidRPr="00B02FC0">
              <w:rPr>
                <w:rFonts w:ascii="Cambria" w:eastAsia="Cambria" w:hAnsi="Cambria" w:cs="Cambria"/>
              </w:rPr>
              <w:t>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9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v likvidaci a jeho úpadek nebo hrozící úpadek není řešen v insolvenčním řízení,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4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4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3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3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pravomocně odsouzen </w:t>
            </w:r>
            <w:r>
              <w:rPr>
                <w:rFonts w:ascii="Cambria" w:eastAsia="Cambria" w:hAnsi="Cambria" w:cs="Cambria"/>
              </w:rPr>
              <w:br/>
              <w:t xml:space="preserve">pro trestný čin, jehož skutková podstata souvisí s předmětem podnikání uchazeče, nebo </w:t>
            </w:r>
            <w:r>
              <w:rPr>
                <w:rFonts w:ascii="Cambria" w:eastAsia="Cambria" w:hAnsi="Cambria" w:cs="Cambria"/>
              </w:rPr>
              <w:br/>
              <w:t xml:space="preserve">pro trestný čin hospodářský </w:t>
            </w:r>
            <w:r>
              <w:rPr>
                <w:rFonts w:ascii="Cambria" w:eastAsia="Cambria" w:hAnsi="Cambria" w:cs="Cambria"/>
              </w:rPr>
              <w:br/>
              <w:t xml:space="preserve">nebo trestný čin proti majetku, nebo se na něj tak podle zákona hledí, </w:t>
            </w:r>
            <w:r>
              <w:rPr>
                <w:rFonts w:ascii="Cambria" w:eastAsia="Cambria" w:hAnsi="Cambria" w:cs="Cambria"/>
              </w:rPr>
              <w:br/>
              <w:t xml:space="preserve">a je-li právnickou osobou, nebyl pravomocně odsouzen pro trestný čin, jehož skutková podstata souvisí </w:t>
            </w:r>
            <w:r>
              <w:rPr>
                <w:rFonts w:ascii="Cambria" w:eastAsia="Cambria" w:hAnsi="Cambria" w:cs="Cambria"/>
              </w:rPr>
              <w:br/>
              <w:t xml:space="preserve">s předmětem podnikání (činnosti) nebo pro trestný čin hospodářský, nebo trestný čin proti majetku, </w:t>
            </w:r>
            <w:r>
              <w:rPr>
                <w:rFonts w:ascii="Cambria" w:eastAsia="Cambria" w:hAnsi="Cambria" w:cs="Cambria"/>
              </w:rPr>
              <w:br/>
              <w:t>nebo se na něj tak podle zákona hledí,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2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v posledních třech letech disciplinárně potrestán za výkon odborné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lastRenderedPageBreak/>
              <w:t>ve výzkumu, vývoji a inovacích,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7"/>
              </w:numPr>
              <w:spacing w:after="0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have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lastRenderedPageBreak/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7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žádný z členů statutárního orgánu není v pracovněprávním ani jiném obdobném poměru k poskytovateli,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4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industrial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921CBA">
            <w:pPr>
              <w:numPr>
                <w:ilvl w:val="0"/>
                <w:numId w:val="13"/>
              </w:numPr>
              <w:spacing w:after="0"/>
              <w:ind w:left="389" w:hanging="389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neslučitelná se společným trhem,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5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5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obtížích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1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7"/>
              </w:numPr>
              <w:spacing w:after="0"/>
              <w:ind w:left="389"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 rámci prokázání způsobilosti jsou předloženy výpisy z rejstříku trestů, popř. požadované údaje k vyžádání výpisů poskytovatelem, uchazeče </w:t>
            </w:r>
            <w:r>
              <w:rPr>
                <w:rFonts w:ascii="Cambria" w:eastAsia="Cambria" w:hAnsi="Cambria" w:cs="Cambria"/>
              </w:rPr>
              <w:br/>
              <w:t>i všech členů jeho statutárního orgánu a všech členů statutárních orgánů těch jeho členů statutárního orgánu, kteří jsou právnickou osobou, a to ke dni prokázání způsobilosti.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0"/>
              </w:numPr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framework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are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r>
              <w:rPr>
                <w:rFonts w:ascii="Cambria" w:eastAsia="Cambria" w:hAnsi="Cambria" w:cs="Cambria"/>
              </w:rPr>
              <w:br/>
              <w:t xml:space="preserve">are </w:t>
            </w:r>
            <w:proofErr w:type="spellStart"/>
            <w:r>
              <w:rPr>
                <w:rFonts w:ascii="Cambria" w:eastAsia="Cambria" w:hAnsi="Cambria" w:cs="Cambria"/>
              </w:rPr>
              <w:t>presented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A64171" w:rsidTr="00992CB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6"/>
              </w:numPr>
              <w:spacing w:after="0" w:line="240" w:lineRule="auto"/>
              <w:ind w:left="389" w:hanging="284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prohlašuje, že všechny údaje uvedené v návrhu projektu a dokumenty předané poskytovateli spolu s návrhem projektu jsou v souladu se skutečným stavem ke dni podání návrhu projektu.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64171" w:rsidRDefault="00A64171" w:rsidP="00B02FC0">
            <w:pPr>
              <w:numPr>
                <w:ilvl w:val="0"/>
                <w:numId w:val="12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A64171" w:rsidRDefault="00A64171" w:rsidP="00A64171">
      <w:pPr>
        <w:spacing w:before="120" w:after="0"/>
      </w:pPr>
    </w:p>
    <w:p w:rsidR="00A64171" w:rsidRDefault="00A64171" w:rsidP="00A64171">
      <w:pPr>
        <w:tabs>
          <w:tab w:val="left" w:pos="5308"/>
        </w:tabs>
        <w:ind w:left="705" w:right="5385"/>
        <w:jc w:val="both"/>
      </w:pPr>
      <w:r>
        <w:rPr>
          <w:rFonts w:ascii="Cambria" w:eastAsia="Cambria" w:hAnsi="Cambria" w:cs="Cambria"/>
        </w:rPr>
        <w:tab/>
      </w:r>
    </w:p>
    <w:p w:rsidR="001071ED" w:rsidRDefault="001071ED" w:rsidP="00F26C93">
      <w:pPr>
        <w:spacing w:before="120" w:after="0"/>
        <w:rPr>
          <w:rFonts w:asciiTheme="majorHAnsi" w:hAnsiTheme="majorHAnsi"/>
        </w:rPr>
      </w:pPr>
    </w:p>
    <w:p w:rsidR="0056676D" w:rsidRPr="001071ED" w:rsidRDefault="001071ED" w:rsidP="001071ED">
      <w:pPr>
        <w:tabs>
          <w:tab w:val="left" w:pos="530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56676D" w:rsidRPr="001071ED" w:rsidSect="00541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69" w:rsidRDefault="00CE4C69" w:rsidP="006500EC">
      <w:pPr>
        <w:spacing w:after="0" w:line="240" w:lineRule="auto"/>
      </w:pPr>
      <w:r>
        <w:separator/>
      </w:r>
    </w:p>
  </w:endnote>
  <w:endnote w:type="continuationSeparator" w:id="0">
    <w:p w:rsidR="00CE4C69" w:rsidRDefault="00CE4C69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15" w:rsidRDefault="00155D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52" w:rsidRPr="001071ED" w:rsidRDefault="001071ED" w:rsidP="001071ED">
    <w:pPr>
      <w:pStyle w:val="Zpat1"/>
    </w:pPr>
    <w:r w:rsidRPr="001071ED">
      <w:fldChar w:fldCharType="begin"/>
    </w:r>
    <w:r w:rsidRPr="001071ED">
      <w:instrText xml:space="preserve"> PAGE   \* MERGEFORMAT </w:instrText>
    </w:r>
    <w:r w:rsidRPr="001071ED">
      <w:fldChar w:fldCharType="separate"/>
    </w:r>
    <w:r w:rsidR="00C5000A">
      <w:rPr>
        <w:noProof/>
      </w:rPr>
      <w:t>1</w:t>
    </w:r>
    <w:r w:rsidRPr="001071E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15" w:rsidRDefault="00155D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69" w:rsidRDefault="00CE4C69" w:rsidP="006500EC">
      <w:pPr>
        <w:spacing w:after="0" w:line="240" w:lineRule="auto"/>
      </w:pPr>
      <w:r>
        <w:separator/>
      </w:r>
    </w:p>
  </w:footnote>
  <w:footnote w:type="continuationSeparator" w:id="0">
    <w:p w:rsidR="00CE4C69" w:rsidRDefault="00CE4C69" w:rsidP="006500EC">
      <w:pPr>
        <w:spacing w:after="0" w:line="240" w:lineRule="auto"/>
      </w:pPr>
      <w:r>
        <w:continuationSeparator/>
      </w:r>
    </w:p>
  </w:footnote>
  <w:footnote w:id="1">
    <w:p w:rsidR="00A64171" w:rsidRPr="009D7377" w:rsidRDefault="00A64171" w:rsidP="00A64171">
      <w:pPr>
        <w:jc w:val="both"/>
        <w:rPr>
          <w:rFonts w:asciiTheme="majorHAnsi" w:hAnsiTheme="majorHAnsi"/>
          <w:sz w:val="18"/>
          <w:szCs w:val="18"/>
        </w:rPr>
      </w:pPr>
      <w:r w:rsidRPr="009D7377">
        <w:rPr>
          <w:rFonts w:asciiTheme="majorHAnsi" w:hAnsiTheme="majorHAnsi"/>
          <w:sz w:val="18"/>
          <w:szCs w:val="18"/>
          <w:vertAlign w:val="superscript"/>
        </w:rPr>
        <w:footnoteRef/>
      </w:r>
      <w:r w:rsidRPr="009D7377">
        <w:rPr>
          <w:rFonts w:asciiTheme="majorHAnsi" w:hAnsiTheme="majorHAnsi"/>
          <w:sz w:val="18"/>
          <w:szCs w:val="18"/>
        </w:rPr>
        <w:t xml:space="preserve"> </w:t>
      </w:r>
      <w:r w:rsidRPr="009D7377">
        <w:rPr>
          <w:rFonts w:asciiTheme="majorHAnsi" w:eastAsia="Arial" w:hAnsiTheme="majorHAnsi" w:cs="Arial"/>
          <w:sz w:val="18"/>
          <w:szCs w:val="18"/>
        </w:rPr>
        <w:t xml:space="preserve">Pouze u uchazečů zapsaných v Obchodním </w:t>
      </w:r>
      <w:proofErr w:type="gramStart"/>
      <w:r w:rsidRPr="009D7377">
        <w:rPr>
          <w:rFonts w:asciiTheme="majorHAnsi" w:eastAsia="Arial" w:hAnsiTheme="majorHAnsi" w:cs="Arial"/>
          <w:sz w:val="18"/>
          <w:szCs w:val="18"/>
        </w:rPr>
        <w:t>rejstříku./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Only</w:t>
      </w:r>
      <w:proofErr w:type="spellEnd"/>
      <w:proofErr w:type="gram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for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applicants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registered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in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the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Commercial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Register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>.</w:t>
      </w:r>
    </w:p>
  </w:footnote>
  <w:footnote w:id="2">
    <w:p w:rsidR="00A64171" w:rsidRPr="009D7377" w:rsidRDefault="00A64171" w:rsidP="00A64171">
      <w:pPr>
        <w:jc w:val="both"/>
        <w:rPr>
          <w:rFonts w:asciiTheme="majorHAnsi" w:hAnsiTheme="majorHAnsi"/>
          <w:sz w:val="18"/>
          <w:szCs w:val="18"/>
        </w:rPr>
      </w:pPr>
      <w:r w:rsidRPr="009D7377">
        <w:rPr>
          <w:rFonts w:asciiTheme="majorHAnsi" w:hAnsiTheme="majorHAnsi"/>
          <w:sz w:val="18"/>
          <w:szCs w:val="18"/>
          <w:vertAlign w:val="superscript"/>
        </w:rPr>
        <w:footnoteRef/>
      </w:r>
      <w:r w:rsidRPr="009D7377">
        <w:rPr>
          <w:rFonts w:asciiTheme="majorHAnsi" w:hAnsiTheme="majorHAnsi"/>
          <w:sz w:val="18"/>
          <w:szCs w:val="18"/>
        </w:rPr>
        <w:t xml:space="preserve"> </w:t>
      </w:r>
      <w:r w:rsidRPr="009D7377">
        <w:rPr>
          <w:rFonts w:asciiTheme="majorHAnsi" w:eastAsia="Arial" w:hAnsiTheme="majorHAnsi" w:cs="Arial"/>
          <w:sz w:val="18"/>
          <w:szCs w:val="18"/>
        </w:rPr>
        <w:t>Nařízení komise (EU) č. 651/2014 ze dne 17. června 2014, kterým se v souladu se články 107 a 108 Smlouvy prohlašují určité kategorie podpory za slučitelné s vnitřním trhem.</w:t>
      </w:r>
    </w:p>
  </w:footnote>
  <w:footnote w:id="3">
    <w:p w:rsidR="00A64171" w:rsidRDefault="00A64171" w:rsidP="00A64171">
      <w:pPr>
        <w:jc w:val="both"/>
      </w:pPr>
      <w:r w:rsidRPr="009D7377">
        <w:rPr>
          <w:rFonts w:asciiTheme="majorHAnsi" w:hAnsiTheme="majorHAnsi"/>
          <w:sz w:val="18"/>
          <w:szCs w:val="18"/>
          <w:vertAlign w:val="superscript"/>
        </w:rPr>
        <w:footnoteRef/>
      </w:r>
      <w:r w:rsidRPr="009D7377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Commission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Regulation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(EU) no. 651/2014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from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17th June 2014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that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, in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accordance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with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art</w:t>
      </w:r>
      <w:r w:rsidR="009F6C19">
        <w:rPr>
          <w:rFonts w:asciiTheme="majorHAnsi" w:eastAsia="Arial" w:hAnsiTheme="majorHAnsi" w:cs="Arial"/>
          <w:sz w:val="18"/>
          <w:szCs w:val="18"/>
        </w:rPr>
        <w:t>icles</w:t>
      </w:r>
      <w:proofErr w:type="spellEnd"/>
      <w:r w:rsidR="009F6C19">
        <w:rPr>
          <w:rFonts w:asciiTheme="majorHAnsi" w:eastAsia="Arial" w:hAnsiTheme="majorHAnsi" w:cs="Arial"/>
          <w:sz w:val="18"/>
          <w:szCs w:val="18"/>
        </w:rPr>
        <w:t xml:space="preserve"> 107 and 108 </w:t>
      </w:r>
      <w:proofErr w:type="spellStart"/>
      <w:r w:rsidR="009F6C19">
        <w:rPr>
          <w:rFonts w:asciiTheme="majorHAnsi" w:eastAsia="Arial" w:hAnsiTheme="majorHAnsi" w:cs="Arial"/>
          <w:sz w:val="18"/>
          <w:szCs w:val="18"/>
        </w:rPr>
        <w:t>of</w:t>
      </w:r>
      <w:proofErr w:type="spellEnd"/>
      <w:r w:rsidR="009F6C19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="009F6C19">
        <w:rPr>
          <w:rFonts w:asciiTheme="majorHAnsi" w:eastAsia="Arial" w:hAnsiTheme="majorHAnsi" w:cs="Arial"/>
          <w:sz w:val="18"/>
          <w:szCs w:val="18"/>
        </w:rPr>
        <w:t>the</w:t>
      </w:r>
      <w:proofErr w:type="spellEnd"/>
      <w:r w:rsidR="009F6C19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="009F6C19">
        <w:rPr>
          <w:rFonts w:asciiTheme="majorHAnsi" w:eastAsia="Arial" w:hAnsiTheme="majorHAnsi" w:cs="Arial"/>
          <w:sz w:val="18"/>
          <w:szCs w:val="18"/>
        </w:rPr>
        <w:t>Treaty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,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declares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certain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categories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of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aid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compatible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with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the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</w:t>
      </w:r>
      <w:proofErr w:type="spellStart"/>
      <w:r w:rsidRPr="009D7377">
        <w:rPr>
          <w:rFonts w:asciiTheme="majorHAnsi" w:eastAsia="Arial" w:hAnsiTheme="majorHAnsi" w:cs="Arial"/>
          <w:sz w:val="18"/>
          <w:szCs w:val="18"/>
        </w:rPr>
        <w:t>common</w:t>
      </w:r>
      <w:proofErr w:type="spellEnd"/>
      <w:r w:rsidRPr="009D7377">
        <w:rPr>
          <w:rFonts w:asciiTheme="majorHAnsi" w:eastAsia="Arial" w:hAnsiTheme="majorHAnsi" w:cs="Arial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15" w:rsidRDefault="00155D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EC" w:rsidRDefault="00C5000A">
    <w:pPr>
      <w:pStyle w:val="Zhlav"/>
    </w:pPr>
    <w:bookmarkStart w:id="1" w:name="_GoBack"/>
    <w:bookmarkEnd w:id="1"/>
    <w:r>
      <w:rPr>
        <w:noProof/>
        <w:sz w:val="12"/>
      </w:rPr>
      <w:drawing>
        <wp:anchor distT="0" distB="0" distL="114300" distR="114300" simplePos="0" relativeHeight="251664384" behindDoc="1" locked="1" layoutInCell="0" allowOverlap="0">
          <wp:simplePos x="0" y="0"/>
          <wp:positionH relativeFrom="page">
            <wp:posOffset>5135245</wp:posOffset>
          </wp:positionH>
          <wp:positionV relativeFrom="page">
            <wp:posOffset>0</wp:posOffset>
          </wp:positionV>
          <wp:extent cx="2425065" cy="1007745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A8">
      <w:rPr>
        <w:noProof/>
        <w:sz w:val="12"/>
      </w:rPr>
      <w:drawing>
        <wp:anchor distT="0" distB="0" distL="114300" distR="114300" simplePos="0" relativeHeight="251663360" behindDoc="1" locked="1" layoutInCell="0" allowOverlap="0" wp14:anchorId="5F3FCD2B" wp14:editId="2DAEDDDD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15" w:rsidRDefault="00155D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B73"/>
    <w:multiLevelType w:val="multilevel"/>
    <w:tmpl w:val="0BEA67E8"/>
    <w:lvl w:ilvl="0">
      <w:start w:val="8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>
    <w:nsid w:val="09B16CDB"/>
    <w:multiLevelType w:val="multilevel"/>
    <w:tmpl w:val="A768F464"/>
    <w:lvl w:ilvl="0">
      <w:start w:val="5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">
    <w:nsid w:val="0AAF7CCC"/>
    <w:multiLevelType w:val="multilevel"/>
    <w:tmpl w:val="D7DCD3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0E395B54"/>
    <w:multiLevelType w:val="multilevel"/>
    <w:tmpl w:val="C4B4D1EE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>
    <w:nsid w:val="1621240E"/>
    <w:multiLevelType w:val="multilevel"/>
    <w:tmpl w:val="CDD03908"/>
    <w:lvl w:ilvl="0">
      <w:start w:val="4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">
    <w:nsid w:val="2736798F"/>
    <w:multiLevelType w:val="multilevel"/>
    <w:tmpl w:val="4FFC02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34D465B4"/>
    <w:multiLevelType w:val="multilevel"/>
    <w:tmpl w:val="F020A3DA"/>
    <w:lvl w:ilvl="0">
      <w:start w:val="3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>
    <w:nsid w:val="50545D50"/>
    <w:multiLevelType w:val="multilevel"/>
    <w:tmpl w:val="CD420FD4"/>
    <w:lvl w:ilvl="0">
      <w:start w:val="8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8">
    <w:nsid w:val="509A5881"/>
    <w:multiLevelType w:val="multilevel"/>
    <w:tmpl w:val="15E68E54"/>
    <w:lvl w:ilvl="0">
      <w:start w:val="3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9">
    <w:nsid w:val="59DF0CF7"/>
    <w:multiLevelType w:val="multilevel"/>
    <w:tmpl w:val="CB120E58"/>
    <w:lvl w:ilvl="0">
      <w:start w:val="2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0">
    <w:nsid w:val="614E43BF"/>
    <w:multiLevelType w:val="multilevel"/>
    <w:tmpl w:val="2988BEDC"/>
    <w:lvl w:ilvl="0">
      <w:start w:val="6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1">
    <w:nsid w:val="64D517EC"/>
    <w:multiLevelType w:val="multilevel"/>
    <w:tmpl w:val="BB5E9E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667F5B77"/>
    <w:multiLevelType w:val="multilevel"/>
    <w:tmpl w:val="F1A62C18"/>
    <w:lvl w:ilvl="0">
      <w:start w:val="6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3">
    <w:nsid w:val="6A0627DE"/>
    <w:multiLevelType w:val="multilevel"/>
    <w:tmpl w:val="5674F60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6A436A3D"/>
    <w:multiLevelType w:val="hybridMultilevel"/>
    <w:tmpl w:val="A97C86F8"/>
    <w:lvl w:ilvl="0" w:tplc="0CAA43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1355C7"/>
    <w:multiLevelType w:val="multilevel"/>
    <w:tmpl w:val="411E81D4"/>
    <w:lvl w:ilvl="0">
      <w:start w:val="7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6">
    <w:nsid w:val="75D53BB5"/>
    <w:multiLevelType w:val="multilevel"/>
    <w:tmpl w:val="D74C0FE2"/>
    <w:lvl w:ilvl="0">
      <w:start w:val="9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7">
    <w:nsid w:val="7AD17A40"/>
    <w:multiLevelType w:val="multilevel"/>
    <w:tmpl w:val="8390B61E"/>
    <w:lvl w:ilvl="0">
      <w:start w:val="3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8">
    <w:nsid w:val="7FBC2D01"/>
    <w:multiLevelType w:val="multilevel"/>
    <w:tmpl w:val="9844FE16"/>
    <w:lvl w:ilvl="0">
      <w:start w:val="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8"/>
  </w:num>
  <w:num w:numId="5">
    <w:abstractNumId w:val="13"/>
  </w:num>
  <w:num w:numId="6">
    <w:abstractNumId w:val="11"/>
  </w:num>
  <w:num w:numId="7">
    <w:abstractNumId w:val="18"/>
  </w:num>
  <w:num w:numId="8">
    <w:abstractNumId w:val="5"/>
  </w:num>
  <w:num w:numId="9">
    <w:abstractNumId w:val="2"/>
  </w:num>
  <w:num w:numId="10">
    <w:abstractNumId w:val="3"/>
  </w:num>
  <w:num w:numId="11">
    <w:abstractNumId w:val="16"/>
  </w:num>
  <w:num w:numId="12">
    <w:abstractNumId w:val="6"/>
  </w:num>
  <w:num w:numId="13">
    <w:abstractNumId w:val="7"/>
  </w:num>
  <w:num w:numId="14">
    <w:abstractNumId w:val="15"/>
  </w:num>
  <w:num w:numId="15">
    <w:abstractNumId w:val="0"/>
  </w:num>
  <w:num w:numId="16">
    <w:abstractNumId w:val="17"/>
  </w:num>
  <w:num w:numId="17">
    <w:abstractNumId w:val="1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55D15"/>
    <w:rsid w:val="0016245F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8F0"/>
    <w:rsid w:val="00336DCA"/>
    <w:rsid w:val="0035518C"/>
    <w:rsid w:val="00361C40"/>
    <w:rsid w:val="003678D6"/>
    <w:rsid w:val="00367BB7"/>
    <w:rsid w:val="00373CB4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1052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850D8"/>
    <w:rsid w:val="00490889"/>
    <w:rsid w:val="00493AC0"/>
    <w:rsid w:val="004A56C5"/>
    <w:rsid w:val="004B23BC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1A84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1593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752CE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18C3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249E"/>
    <w:rsid w:val="00887620"/>
    <w:rsid w:val="00891B5F"/>
    <w:rsid w:val="0089391F"/>
    <w:rsid w:val="008975C1"/>
    <w:rsid w:val="00897672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1CBA"/>
    <w:rsid w:val="00927B66"/>
    <w:rsid w:val="00930B37"/>
    <w:rsid w:val="009324DA"/>
    <w:rsid w:val="00943E90"/>
    <w:rsid w:val="00956FC7"/>
    <w:rsid w:val="009626D7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D7377"/>
    <w:rsid w:val="009F3DA9"/>
    <w:rsid w:val="009F5754"/>
    <w:rsid w:val="009F6C19"/>
    <w:rsid w:val="00A0197F"/>
    <w:rsid w:val="00A15E3B"/>
    <w:rsid w:val="00A17702"/>
    <w:rsid w:val="00A30550"/>
    <w:rsid w:val="00A30AD6"/>
    <w:rsid w:val="00A31C35"/>
    <w:rsid w:val="00A3343E"/>
    <w:rsid w:val="00A42042"/>
    <w:rsid w:val="00A55765"/>
    <w:rsid w:val="00A64171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2FC0"/>
    <w:rsid w:val="00B0360C"/>
    <w:rsid w:val="00B04BDF"/>
    <w:rsid w:val="00B05403"/>
    <w:rsid w:val="00B06B4C"/>
    <w:rsid w:val="00B1744B"/>
    <w:rsid w:val="00B1796E"/>
    <w:rsid w:val="00B30F23"/>
    <w:rsid w:val="00B335BE"/>
    <w:rsid w:val="00B34287"/>
    <w:rsid w:val="00B409B3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5000A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4C69"/>
    <w:rsid w:val="00CE5283"/>
    <w:rsid w:val="00CE725F"/>
    <w:rsid w:val="00CF090D"/>
    <w:rsid w:val="00CF5820"/>
    <w:rsid w:val="00CF5B16"/>
    <w:rsid w:val="00CF7B9D"/>
    <w:rsid w:val="00D01BCB"/>
    <w:rsid w:val="00D026DE"/>
    <w:rsid w:val="00D03DA5"/>
    <w:rsid w:val="00D10C34"/>
    <w:rsid w:val="00D14A79"/>
    <w:rsid w:val="00D14B4B"/>
    <w:rsid w:val="00D159E9"/>
    <w:rsid w:val="00D1709B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35C3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264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07B2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C10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0E04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3CDE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4171"/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4171"/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496D-7844-4A91-B0F2-6E4AC736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1082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Dominika Paclíková</cp:lastModifiedBy>
  <cp:revision>5</cp:revision>
  <dcterms:created xsi:type="dcterms:W3CDTF">2015-06-17T14:51:00Z</dcterms:created>
  <dcterms:modified xsi:type="dcterms:W3CDTF">2015-07-10T09:08:00Z</dcterms:modified>
</cp:coreProperties>
</file>