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CR-GCCIR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ixdfxjgot2l3" w:id="1"/>
    <w:bookmarkEnd w:id="1"/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3rd public call of the DELTA 2 programme of the Technology Agency of the Czech Republic and the German-Canadian Centre for Innovation and Research (Alberta).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760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 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 USD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A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Albertan side):</w:t>
            </w:r>
          </w:p>
          <w:p w:rsidR="00000000" w:rsidDel="00000000" w:rsidP="00000000" w:rsidRDefault="00000000" w:rsidRPr="00000000" w14:paraId="0000000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GCCIR and TA CR support and private resources of all participants </w:t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GCCIR, leave blank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E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4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Albertan side)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Albertan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8" w:hRule="atLeast"/>
        </w:trPr>
        <w:tc>
          <w:tcPr/>
          <w:p w:rsidR="00000000" w:rsidDel="00000000" w:rsidP="00000000" w:rsidRDefault="00000000" w:rsidRPr="00000000" w14:paraId="0000002E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before="0" w:line="240" w:lineRule="auto"/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5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Albertan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5"/>
        <w:tblW w:w="83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2024*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GCCIR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Company Contribution (Private Sources)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24 months.</w:t>
      </w:r>
    </w:p>
    <w:p w:rsidR="00000000" w:rsidDel="00000000" w:rsidP="00000000" w:rsidRDefault="00000000" w:rsidRPr="00000000" w14:paraId="00000070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7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7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97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Albertan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9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2024*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GCCIR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Company Contribution (Private Sources)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24 months.</w:t>
      </w:r>
    </w:p>
    <w:p w:rsidR="00000000" w:rsidDel="00000000" w:rsidP="00000000" w:rsidRDefault="00000000" w:rsidRPr="00000000" w14:paraId="000000B4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B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BB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BF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C1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intends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C2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CC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CE">
      <w:pPr>
        <w:spacing w:after="200" w:before="0" w:line="288" w:lineRule="auto"/>
        <w:ind w:firstLine="708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D0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D1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200" w:before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6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bookmark=kix.ez47i361vim0" w:id="3"/>
    <w:bookmarkEnd w:id="3"/>
    <w:p w:rsidR="00000000" w:rsidDel="00000000" w:rsidP="00000000" w:rsidRDefault="00000000" w:rsidRPr="00000000" w14:paraId="000000D7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09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Albertan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9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before="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C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before="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0">
            <w:pPr>
              <w:spacing w:before="0" w:lineRule="auto"/>
              <w:rPr/>
            </w:pPr>
            <w:bookmarkStart w:colFirst="0" w:colLast="0" w:name="_heading=h.30j0zll" w:id="4"/>
            <w:bookmarkEnd w:id="4"/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Albertan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</w:rPr>
      </w:pPr>
      <w:bookmarkStart w:colFirst="0" w:colLast="0" w:name="_heading=h.e9ylyhelkapu" w:id="5"/>
      <w:bookmarkEnd w:id="5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-720720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Page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5634990</wp:posOffset>
          </wp:positionH>
          <wp:positionV relativeFrom="page">
            <wp:posOffset>309880</wp:posOffset>
          </wp:positionV>
          <wp:extent cx="1071880" cy="1078865"/>
          <wp:effectExtent b="0" l="0" r="0" t="0"/>
          <wp:wrapSquare wrapText="bothSides" distB="0" distT="0" distL="114300" distR="11430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880" cy="1078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-95397</wp:posOffset>
          </wp:positionH>
          <wp:positionV relativeFrom="paragraph">
            <wp:posOffset>-579405</wp:posOffset>
          </wp:positionV>
          <wp:extent cx="1846904" cy="950357"/>
          <wp:effectExtent b="0" l="0" r="0" t="0"/>
          <wp:wrapSquare wrapText="bothSides" distB="0" distT="0" distL="0" distR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-304794</wp:posOffset>
          </wp:positionH>
          <wp:positionV relativeFrom="paragraph">
            <wp:posOffset>-1398428</wp:posOffset>
          </wp:positionV>
          <wp:extent cx="1247602" cy="1241858"/>
          <wp:effectExtent b="0" l="0" r="0" t="0"/>
          <wp:wrapNone/>
          <wp:docPr id="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2520"/>
      </w:pPr>
      <w:rPr>
        <w:rFonts w:ascii="Arial" w:cs="Arial" w:eastAsia="Arial" w:hAnsi="Arial"/>
        <w:b w:val="0"/>
      </w:rPr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  <w:qFormat w:val="1"/>
    <w:rsid w:val="00BB0368"/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00EC"/>
  </w:style>
  <w:style w:type="paragraph" w:styleId="Footer">
    <w:name w:val="footer"/>
    <w:basedOn w:val="Normal"/>
    <w:link w:val="FooterChar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BB0368"/>
    <w:rPr>
      <w:rFonts w:ascii="Calibri" w:hAnsi="Calibri" w:cstheme="minorHAnsi"/>
      <w:sz w:val="16"/>
    </w:rPr>
  </w:style>
  <w:style w:type="table" w:styleId="TableGrid">
    <w:name w:val="Table Grid"/>
    <w:basedOn w:val="TableNormal"/>
    <w:uiPriority w:val="59"/>
    <w:rsid w:val="006500EC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kladnodstavec" w:customStyle="1">
    <w:name w:val="[Základní odstavec]"/>
    <w:basedOn w:val="Normal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Footer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FooterChar"/>
    <w:link w:val="Zpat1"/>
    <w:rsid w:val="00BB0368"/>
    <w:rPr>
      <w:rFonts w:ascii="Calibri" w:hAnsi="Calibri" w:cstheme="minorHAnsi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cs="Calibri"/>
      <w:i w:val="1"/>
      <w:color w:val="f0374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trong">
    <w:name w:val="Strong"/>
    <w:basedOn w:val="DefaultParagraphFont"/>
    <w:uiPriority w:val="22"/>
    <w:qFormat w:val="1"/>
    <w:rsid w:val="00BB0368"/>
    <w:rPr>
      <w:rFonts w:ascii="Calibri" w:hAnsi="Calibri"/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B0368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SubtleReference">
    <w:name w:val="Subtle Reference"/>
    <w:basedOn w:val="DefaultParagraphFont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ListParagraph">
    <w:name w:val="List Paragraph"/>
    <w:basedOn w:val="Normal"/>
    <w:uiPriority w:val="34"/>
    <w:qFormat w:val="1"/>
    <w:rsid w:val="00BB0368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8C7C4A"/>
    <w:rPr>
      <w:rFonts w:ascii="Calibri" w:hAnsi="Calibri"/>
      <w:i w:val="1"/>
      <w:iCs w:val="1"/>
    </w:rPr>
  </w:style>
  <w:style w:type="table" w:styleId="a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cs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54E15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54E15"/>
    <w:rPr>
      <w:rFonts w:cstheme="minorHAns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SmyXpgruFMLH9Sism3vkCQBUDg==">AMUW2mVPq3NvmzG0TPRfg3idlKDK0MAxbnKdTTFgWW5tvqDD9Byo0M2++CBfSB50q/cfjxjT0ZKWbEvKNw8icpEGQclmrMrdK6f9By6bxewVaYsUvNhjBeF/+MRN2liL7XmLqIq9UddLHt+O6TDjUovCQCR34MfEvYeccCb+IjTtlg8H951mEZbvPSUSkTNrcqoeFa7jBu4kOeQ0u34YDu0wjyY/tISWFQ==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