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0592" w:rsidRDefault="006D46DE">
      <w:pPr>
        <w:ind w:left="720"/>
        <w:jc w:val="center"/>
        <w:rPr>
          <w:b/>
          <w:color w:val="F03741"/>
          <w:sz w:val="56"/>
          <w:szCs w:val="56"/>
        </w:rPr>
      </w:pPr>
      <w:r>
        <w:rPr>
          <w:b/>
          <w:color w:val="F03741"/>
          <w:sz w:val="56"/>
          <w:szCs w:val="56"/>
        </w:rPr>
        <w:t xml:space="preserve">Doložení uplatnění výsledků </w:t>
      </w:r>
    </w:p>
    <w:p w:rsidR="00670592" w:rsidRDefault="006D46DE">
      <w:pPr>
        <w:ind w:left="720"/>
        <w:jc w:val="center"/>
        <w:rPr>
          <w:b/>
          <w:color w:val="F03741"/>
          <w:sz w:val="56"/>
          <w:szCs w:val="56"/>
        </w:rPr>
      </w:pPr>
      <w:r>
        <w:rPr>
          <w:b/>
          <w:color w:val="F03741"/>
          <w:sz w:val="40"/>
          <w:szCs w:val="40"/>
        </w:rPr>
        <w:t>Vzorová osnova marketingové studie</w:t>
      </w:r>
    </w:p>
    <w:p w:rsidR="00670592" w:rsidRDefault="006D46DE">
      <w:pPr>
        <w:spacing w:after="240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61521E" wp14:editId="3AB0C9EA">
                <wp:simplePos x="0" y="0"/>
                <wp:positionH relativeFrom="column">
                  <wp:posOffset>45720</wp:posOffset>
                </wp:positionH>
                <wp:positionV relativeFrom="paragraph">
                  <wp:posOffset>144780</wp:posOffset>
                </wp:positionV>
                <wp:extent cx="982980" cy="0"/>
                <wp:effectExtent l="0" t="19050" r="45720" b="38100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298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0374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26590A" id="Přímá spojnice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6pt,11.4pt" to="81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" strokecolor="#f03741" strokeweight="4.5pt"/>
            </w:pict>
          </mc:Fallback>
        </mc:AlternateContent>
      </w:r>
      <w:r>
        <w:rPr>
          <w:b/>
          <w:color w:val="F03741"/>
          <w:sz w:val="44"/>
          <w:szCs w:val="44"/>
        </w:rPr>
        <w:br/>
      </w:r>
      <w:r>
        <w:rPr>
          <w:b/>
          <w:sz w:val="28"/>
          <w:szCs w:val="28"/>
        </w:rPr>
        <w:t>8. veřejná soutěž programu TREND, podprogram 1</w:t>
      </w:r>
    </w:p>
    <w:p w:rsidR="00670592" w:rsidRDefault="006D46DE">
      <w:pPr>
        <w:spacing w:after="240"/>
        <w:ind w:left="567"/>
        <w:rPr>
          <w:b/>
          <w:color w:val="59595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371475</wp:posOffset>
                </wp:positionV>
                <wp:extent cx="6014085" cy="1524000"/>
                <wp:effectExtent l="0" t="0" r="0" b="0"/>
                <wp:wrapNone/>
                <wp:docPr id="1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4085" cy="1524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70592" w:rsidRDefault="00670592">
                            <w:pPr>
                              <w:spacing w:before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style="position:absolute;left:0;text-align:left;margin-left:-5.6pt;margin-top:29.25pt;width:473.55pt;height:12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" fillcolor="#f2f2f2" stroked="f">
                <v:textbox inset="2.53958mm,2.53958mm,2.53958mm,2.53958mm">
                  <w:txbxContent>
                    <w:p w:rsidR="00670592" w:rsidRDefault="00670592">
                      <w:pPr>
                        <w:spacing w:before="0" w:line="240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b/>
          <w:color w:val="F03741"/>
          <w:sz w:val="28"/>
          <w:szCs w:val="28"/>
        </w:rPr>
        <w:t>Cíl:</w:t>
      </w:r>
      <w:r>
        <w:t xml:space="preserve"> </w:t>
      </w:r>
      <w:r>
        <w:rPr>
          <w:b/>
          <w:color w:val="595959"/>
          <w:sz w:val="24"/>
          <w:szCs w:val="24"/>
        </w:rPr>
        <w:t xml:space="preserve">Prokázat účelnost řešení a uplatnění výstupů projektu na trhu.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63501</wp:posOffset>
                </wp:positionH>
                <wp:positionV relativeFrom="paragraph">
                  <wp:posOffset>0</wp:posOffset>
                </wp:positionV>
                <wp:extent cx="192405" cy="192405"/>
                <wp:effectExtent l="0" t="0" r="0" b="0"/>
                <wp:wrapNone/>
                <wp:docPr id="1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54560" y="3688560"/>
                          <a:ext cx="182880" cy="182880"/>
                        </a:xfrm>
                        <a:prstGeom prst="chevron">
                          <a:avLst>
                            <a:gd name="adj" fmla="val 50000"/>
                          </a:avLst>
                        </a:prstGeom>
                        <a:solidFill>
                          <a:schemeClr val="dk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70592" w:rsidRDefault="00670592">
                            <w:pPr>
                              <w:spacing w:before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_x0000_s1027" type="#_x0000_t55" style="position:absolute;left:0;text-align:left;margin-left:5pt;margin-top:0;width:15.15pt;height:15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" adj="10800" fillcolor="#f03741 [3202]" stroked="f">
                <v:textbox inset="2.53958mm,2.53958mm,2.53958mm,2.53958mm">
                  <w:txbxContent>
                    <w:p w:rsidR="00670592" w:rsidRDefault="00670592">
                      <w:pPr>
                        <w:spacing w:before="0" w:line="240" w:lineRule="auto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:rsidR="00670592" w:rsidRDefault="006D46DE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132080</wp:posOffset>
                </wp:positionH>
                <wp:positionV relativeFrom="paragraph">
                  <wp:posOffset>99060</wp:posOffset>
                </wp:positionV>
                <wp:extent cx="5602605" cy="1400175"/>
                <wp:effectExtent l="0" t="0" r="0" b="0"/>
                <wp:wrapNone/>
                <wp:docPr id="1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2605" cy="140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70592" w:rsidRDefault="006D46DE">
                            <w:pPr>
                              <w:spacing w:line="275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cs="Calibri"/>
                                <w:b/>
                                <w:color w:val="F03741"/>
                                <w:sz w:val="20"/>
                              </w:rPr>
                              <w:t xml:space="preserve">Upozornění: </w:t>
                            </w:r>
                          </w:p>
                          <w:p w:rsidR="00670592" w:rsidRDefault="006D46DE">
                            <w:pPr>
                              <w:spacing w:line="275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Toto je vzorová osnova marketingové studie, která musí být součástí povinné přílohy návrhu projektu Doložení uplatnění výsledků (příloha č. 2 Zadávací dokumentace). Osnovu přizpůsobte charakteru projektu a jeho výsledků (výstupů). Na rozdíl od osnovy Předs</w:t>
                            </w:r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tavení návrhu projektu (příloha č. 1 Zadávací dokumentace), která je stanovena závazně, osnova marketingové studie je uvedena jako doporučující a je možné zvolit strukturu odlišnou, pokud to vyžaduje charakter a plánované využití výsledků projektu.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position:absolute;margin-left:10.4pt;margin-top:7.8pt;width:441.15pt;height:11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" filled="f" stroked="f">
                <v:textbox inset="2.53958mm,1.2694mm,2.53958mm,1.2694mm">
                  <w:txbxContent>
                    <w:p w:rsidR="00670592" w:rsidRDefault="006D46DE">
                      <w:pPr>
                        <w:spacing w:line="275" w:lineRule="auto"/>
                        <w:jc w:val="both"/>
                        <w:textDirection w:val="btLr"/>
                      </w:pPr>
                      <w:r>
                        <w:rPr>
                          <w:rFonts w:cs="Calibri"/>
                          <w:b/>
                          <w:color w:val="F03741"/>
                          <w:sz w:val="20"/>
                        </w:rPr>
                        <w:t xml:space="preserve">Upozornění: </w:t>
                      </w:r>
                    </w:p>
                    <w:p w:rsidR="00670592" w:rsidRDefault="006D46DE">
                      <w:pPr>
                        <w:spacing w:line="275" w:lineRule="auto"/>
                        <w:jc w:val="both"/>
                        <w:textDirection w:val="btLr"/>
                      </w:pPr>
                      <w:r>
                        <w:rPr>
                          <w:rFonts w:cs="Calibri"/>
                          <w:color w:val="000000"/>
                          <w:sz w:val="20"/>
                        </w:rPr>
                        <w:t>Toto je vzorová osnova marketingové studie, která musí být součástí povinné přílohy návrhu projektu Doložení uplatnění výsledků (příloha č. 2 Zadávací dokumentace). Osnovu přizpůsobte charakteru projektu a jeho výsledků (výstupů). Na rozdíl od osnovy Předs</w:t>
                      </w:r>
                      <w:r>
                        <w:rPr>
                          <w:rFonts w:cs="Calibri"/>
                          <w:color w:val="000000"/>
                          <w:sz w:val="20"/>
                        </w:rPr>
                        <w:t>tavení návrhu projektu (příloha č. 1 Zadávací dokumentace), která je stanovena závazně, osnova marketingové studie je uvedena jako doporučující a je možné zvolit strukturu odlišnou, pokud to vyžaduje charakter a plánované využití výsledků projektu.</w:t>
                      </w:r>
                    </w:p>
                  </w:txbxContent>
                </v:textbox>
              </v:rect>
            </w:pict>
          </mc:Fallback>
        </mc:AlternateContent>
      </w:r>
    </w:p>
    <w:p w:rsidR="00670592" w:rsidRDefault="00670592">
      <w:pPr>
        <w:rPr>
          <w:sz w:val="28"/>
          <w:szCs w:val="28"/>
        </w:rPr>
      </w:pPr>
    </w:p>
    <w:p w:rsidR="00670592" w:rsidRDefault="00670592">
      <w:pPr>
        <w:rPr>
          <w:sz w:val="28"/>
          <w:szCs w:val="28"/>
        </w:rPr>
      </w:pPr>
    </w:p>
    <w:p w:rsidR="00670592" w:rsidRDefault="00670592">
      <w:pPr>
        <w:rPr>
          <w:sz w:val="28"/>
          <w:szCs w:val="28"/>
        </w:rPr>
      </w:pPr>
    </w:p>
    <w:p w:rsidR="00670592" w:rsidRDefault="00670592">
      <w:pPr>
        <w:rPr>
          <w:sz w:val="28"/>
          <w:szCs w:val="28"/>
        </w:rPr>
      </w:pPr>
    </w:p>
    <w:p w:rsidR="00670592" w:rsidRDefault="006D46DE">
      <w:pPr>
        <w:spacing w:after="240"/>
        <w:rPr>
          <w:b/>
          <w:color w:val="595959"/>
          <w:sz w:val="20"/>
          <w:szCs w:val="20"/>
        </w:rPr>
      </w:pPr>
      <w:r>
        <w:rPr>
          <w:b/>
          <w:color w:val="595959"/>
          <w:sz w:val="20"/>
          <w:szCs w:val="20"/>
        </w:rPr>
        <w:t>Tento dokument je přílohou č. 2 Zadávací dokumentace. Je možné ho stáhnout v ISTA v editovatelném formátu.</w:t>
      </w:r>
    </w:p>
    <w:p w:rsidR="006D46DE" w:rsidRDefault="006D46DE">
      <w:pPr>
        <w:jc w:val="both"/>
        <w:rPr>
          <w:b/>
          <w:color w:val="F0374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39187D" wp14:editId="4144B5E5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6096000" cy="0"/>
                <wp:effectExtent l="0" t="19050" r="38100" b="38100"/>
                <wp:wrapNone/>
                <wp:docPr id="9" name="Přímá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5F9A98" id="Přímá spojnice 9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5pt" to="480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" strokecolor="#f2f2f2 [3052]" strokeweight="4.5pt"/>
            </w:pict>
          </mc:Fallback>
        </mc:AlternateContent>
      </w:r>
    </w:p>
    <w:p w:rsidR="00670592" w:rsidRDefault="006D46DE">
      <w:pPr>
        <w:jc w:val="both"/>
        <w:rPr>
          <w:b/>
          <w:color w:val="F03741"/>
          <w:sz w:val="24"/>
          <w:szCs w:val="24"/>
        </w:rPr>
      </w:pPr>
      <w:r>
        <w:rPr>
          <w:b/>
          <w:color w:val="F03741"/>
          <w:sz w:val="24"/>
          <w:szCs w:val="24"/>
        </w:rPr>
        <w:t>1. Podnikatelská strategie</w:t>
      </w:r>
    </w:p>
    <w:p w:rsidR="00670592" w:rsidRDefault="006D46D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208" w:hanging="357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základní orientace výstupů projektu na produkty nebo služby</w:t>
      </w:r>
    </w:p>
    <w:p w:rsidR="00670592" w:rsidRDefault="006D46D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podpora strategie a tržní pozice podniku výstupy projektu</w:t>
      </w:r>
    </w:p>
    <w:p w:rsidR="00670592" w:rsidRDefault="006D46D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 xml:space="preserve">míra orientace na trh ČR a export </w:t>
      </w:r>
    </w:p>
    <w:p w:rsidR="00670592" w:rsidRDefault="006D46DE">
      <w:pPr>
        <w:jc w:val="both"/>
        <w:rPr>
          <w:b/>
          <w:color w:val="F03741"/>
          <w:sz w:val="24"/>
          <w:szCs w:val="24"/>
        </w:rPr>
      </w:pPr>
      <w:r>
        <w:rPr>
          <w:b/>
          <w:color w:val="F03741"/>
          <w:sz w:val="24"/>
          <w:szCs w:val="24"/>
        </w:rPr>
        <w:t>2. Analýza tržních příležitostí</w:t>
      </w:r>
    </w:p>
    <w:p w:rsidR="00670592" w:rsidRDefault="006D46D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1208" w:hanging="357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 xml:space="preserve">cílové trhy pro produkci podniku využívající výstupy projektu </w:t>
      </w:r>
    </w:p>
    <w:p w:rsidR="00670592" w:rsidRDefault="006D46D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hlavní skupiny/představitelé zákazníků (MSP, firmy, instituce, města a obce…)</w:t>
      </w:r>
    </w:p>
    <w:p w:rsidR="00670592" w:rsidRDefault="006D46D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zdůvodnění potřeby výstupů projektu pro zákazníky</w:t>
      </w:r>
    </w:p>
    <w:p w:rsidR="00670592" w:rsidRDefault="006D46DE">
      <w:pPr>
        <w:jc w:val="both"/>
        <w:rPr>
          <w:b/>
          <w:color w:val="F03741"/>
          <w:sz w:val="24"/>
          <w:szCs w:val="24"/>
        </w:rPr>
      </w:pPr>
      <w:r>
        <w:rPr>
          <w:b/>
          <w:color w:val="F03741"/>
          <w:sz w:val="24"/>
          <w:szCs w:val="24"/>
        </w:rPr>
        <w:t>3. Situace na trhu a prognóza poptávky</w:t>
      </w:r>
    </w:p>
    <w:p w:rsidR="00670592" w:rsidRDefault="006D46D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208" w:hanging="357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hlavní konkurenti na trhu v ČR</w:t>
      </w:r>
    </w:p>
    <w:p w:rsidR="00670592" w:rsidRDefault="006D46D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hlavní konkurenti v zahraničí</w:t>
      </w:r>
    </w:p>
    <w:p w:rsidR="00670592" w:rsidRDefault="006D46D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současné postavení/podíl na trhu v ČR a zahraničí</w:t>
      </w:r>
    </w:p>
    <w:p w:rsidR="00670592" w:rsidRDefault="006D46D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možnosti uplatnění na zahraničních trzích</w:t>
      </w:r>
    </w:p>
    <w:p w:rsidR="00670592" w:rsidRDefault="006D46D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hodnocení aktu</w:t>
      </w:r>
      <w:r>
        <w:rPr>
          <w:rFonts w:cs="Calibri"/>
          <w:color w:val="000000"/>
          <w:sz w:val="20"/>
          <w:szCs w:val="20"/>
        </w:rPr>
        <w:t>ální a budoucí pozice na trhu v porovnání s konkurencí</w:t>
      </w:r>
    </w:p>
    <w:p w:rsidR="00670592" w:rsidRDefault="006D46D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očekávaný vývoj poptávky pro produkci podniku využívající výstupy projektu</w:t>
      </w:r>
    </w:p>
    <w:p w:rsidR="00670592" w:rsidRDefault="006D46DE">
      <w:pPr>
        <w:jc w:val="both"/>
        <w:rPr>
          <w:b/>
          <w:color w:val="F03741"/>
          <w:sz w:val="24"/>
          <w:szCs w:val="24"/>
        </w:rPr>
      </w:pPr>
      <w:r>
        <w:rPr>
          <w:b/>
          <w:color w:val="F03741"/>
          <w:sz w:val="24"/>
          <w:szCs w:val="24"/>
        </w:rPr>
        <w:lastRenderedPageBreak/>
        <w:t>4. Konkurenční faktory podporující tržní uplatnění</w:t>
      </w:r>
    </w:p>
    <w:p w:rsidR="00670592" w:rsidRDefault="006D46D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208" w:hanging="357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porovnání technických parametrů s konkurencí</w:t>
      </w:r>
    </w:p>
    <w:p w:rsidR="00670592" w:rsidRDefault="006D46D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porovnání cenových parametrů s konkurencí</w:t>
      </w:r>
    </w:p>
    <w:p w:rsidR="00670592" w:rsidRDefault="006D46D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přidaná hodnota pro zákazníka oproti konkurenci</w:t>
      </w:r>
    </w:p>
    <w:p w:rsidR="00670592" w:rsidRDefault="006D46DE">
      <w:pPr>
        <w:jc w:val="both"/>
        <w:rPr>
          <w:b/>
          <w:color w:val="F03741"/>
          <w:sz w:val="24"/>
          <w:szCs w:val="24"/>
        </w:rPr>
      </w:pPr>
      <w:r>
        <w:rPr>
          <w:b/>
          <w:color w:val="F03741"/>
          <w:sz w:val="24"/>
          <w:szCs w:val="24"/>
        </w:rPr>
        <w:t>5. Produktová strategie</w:t>
      </w:r>
    </w:p>
    <w:p w:rsidR="00670592" w:rsidRDefault="006D46D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1208" w:hanging="357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charakter produktu/služby a přínosy z pohledu užití zákazníkem</w:t>
      </w:r>
    </w:p>
    <w:p w:rsidR="00670592" w:rsidRDefault="006D46D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možnost přizpůsobení produktu/služby potřebám zákazníka</w:t>
      </w:r>
    </w:p>
    <w:p w:rsidR="00670592" w:rsidRDefault="006D46D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systémová a technická podpora</w:t>
      </w:r>
    </w:p>
    <w:p w:rsidR="00670592" w:rsidRDefault="006D46D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servisní zabezpečení</w:t>
      </w:r>
    </w:p>
    <w:p w:rsidR="00670592" w:rsidRDefault="006D46DE">
      <w:pPr>
        <w:jc w:val="both"/>
        <w:rPr>
          <w:b/>
          <w:color w:val="F03741"/>
          <w:sz w:val="24"/>
          <w:szCs w:val="24"/>
        </w:rPr>
      </w:pPr>
      <w:r>
        <w:rPr>
          <w:b/>
          <w:color w:val="F03741"/>
          <w:sz w:val="24"/>
          <w:szCs w:val="24"/>
        </w:rPr>
        <w:t>6. Cenová úroveň v době realizace</w:t>
      </w:r>
    </w:p>
    <w:p w:rsidR="00670592" w:rsidRDefault="006D46D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1208" w:hanging="357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stanovení ceny a cenová strategie</w:t>
      </w:r>
    </w:p>
    <w:p w:rsidR="00670592" w:rsidRDefault="006D46D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jednotková/průměrná cena produktu nebo služby</w:t>
      </w:r>
    </w:p>
    <w:p w:rsidR="00670592" w:rsidRDefault="006D46D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porovnání ceny s konkurencí v ČR a zahraničí</w:t>
      </w:r>
    </w:p>
    <w:p w:rsidR="00670592" w:rsidRDefault="006D46D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předpokládaný vývoj cenové úrovně v čase</w:t>
      </w:r>
    </w:p>
    <w:p w:rsidR="00670592" w:rsidRDefault="006D46DE">
      <w:pPr>
        <w:jc w:val="both"/>
        <w:rPr>
          <w:b/>
          <w:color w:val="F03741"/>
          <w:sz w:val="24"/>
          <w:szCs w:val="24"/>
        </w:rPr>
      </w:pPr>
      <w:r>
        <w:rPr>
          <w:b/>
          <w:color w:val="F03741"/>
          <w:sz w:val="24"/>
          <w:szCs w:val="24"/>
        </w:rPr>
        <w:t>7. Prodej a jeho podpora</w:t>
      </w:r>
    </w:p>
    <w:p w:rsidR="00670592" w:rsidRDefault="006D46D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208" w:hanging="357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orientace na zákazníka a jeho potřeby</w:t>
      </w:r>
    </w:p>
    <w:p w:rsidR="00670592" w:rsidRDefault="006D46D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způsob prodeje koncovému zákazníkovi</w:t>
      </w:r>
    </w:p>
    <w:p w:rsidR="00670592" w:rsidRDefault="006D46D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charakteristika partnerů pro distribuci (pokud budou využiti)</w:t>
      </w:r>
    </w:p>
    <w:p w:rsidR="00670592" w:rsidRDefault="006D46D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komunikace se zákazníkem</w:t>
      </w:r>
    </w:p>
    <w:p w:rsidR="00670592" w:rsidRDefault="006D46D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technická podpora prodeje</w:t>
      </w:r>
    </w:p>
    <w:p w:rsidR="00670592" w:rsidRDefault="006D46D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informační podpora prodeje</w:t>
      </w:r>
    </w:p>
    <w:p w:rsidR="00670592" w:rsidRDefault="006D46DE">
      <w:pPr>
        <w:jc w:val="both"/>
        <w:rPr>
          <w:b/>
          <w:color w:val="F03741"/>
          <w:sz w:val="24"/>
          <w:szCs w:val="24"/>
        </w:rPr>
      </w:pPr>
      <w:bookmarkStart w:id="0" w:name="_heading=h.gjdgxs" w:colFirst="0" w:colLast="0"/>
      <w:bookmarkEnd w:id="0"/>
      <w:r>
        <w:rPr>
          <w:b/>
          <w:color w:val="F03741"/>
          <w:sz w:val="24"/>
          <w:szCs w:val="24"/>
        </w:rPr>
        <w:t>8. Prodej výstupů projektu</w:t>
      </w:r>
    </w:p>
    <w:p w:rsidR="00670592" w:rsidRDefault="006D46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208" w:hanging="357"/>
        <w:jc w:val="both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hlavní skupiny/představitelé zákazníků (MSP, firmy, instituce, města a obce…)</w:t>
      </w:r>
    </w:p>
    <w:p w:rsidR="00670592" w:rsidRDefault="006D46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jc w:val="both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předpokládaný vývoj počtu/objemu prodeje a tržeb s využitím výstupu projektu v produktech/službách podniku</w:t>
      </w:r>
    </w:p>
    <w:p w:rsidR="00670592" w:rsidRDefault="006D46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240"/>
        <w:ind w:left="1208" w:hanging="357"/>
        <w:jc w:val="both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stručný komentář ke struktuře a vývoji prodeje</w:t>
      </w:r>
    </w:p>
    <w:p w:rsidR="00670592" w:rsidRDefault="00670592">
      <w:pPr>
        <w:spacing w:after="240"/>
        <w:jc w:val="both"/>
        <w:rPr>
          <w:sz w:val="20"/>
          <w:szCs w:val="20"/>
        </w:rPr>
      </w:pPr>
    </w:p>
    <w:p w:rsidR="00670592" w:rsidRDefault="00670592">
      <w:pPr>
        <w:spacing w:after="240"/>
        <w:jc w:val="both"/>
        <w:rPr>
          <w:sz w:val="20"/>
          <w:szCs w:val="20"/>
        </w:rPr>
      </w:pPr>
    </w:p>
    <w:p w:rsidR="00670592" w:rsidRDefault="00670592">
      <w:pPr>
        <w:spacing w:after="240"/>
        <w:jc w:val="both"/>
        <w:rPr>
          <w:sz w:val="20"/>
          <w:szCs w:val="20"/>
        </w:rPr>
      </w:pPr>
    </w:p>
    <w:p w:rsidR="00670592" w:rsidRDefault="00670592">
      <w:pPr>
        <w:spacing w:after="240"/>
        <w:jc w:val="both"/>
        <w:rPr>
          <w:sz w:val="20"/>
          <w:szCs w:val="20"/>
        </w:rPr>
      </w:pPr>
    </w:p>
    <w:p w:rsidR="00670592" w:rsidRDefault="00670592">
      <w:pPr>
        <w:spacing w:after="240"/>
        <w:jc w:val="both"/>
        <w:rPr>
          <w:sz w:val="20"/>
          <w:szCs w:val="20"/>
        </w:rPr>
      </w:pPr>
    </w:p>
    <w:tbl>
      <w:tblPr>
        <w:tblStyle w:val="a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1280"/>
        <w:gridCol w:w="1035"/>
        <w:gridCol w:w="98"/>
        <w:gridCol w:w="1059"/>
        <w:gridCol w:w="74"/>
        <w:gridCol w:w="1084"/>
        <w:gridCol w:w="49"/>
        <w:gridCol w:w="1108"/>
        <w:gridCol w:w="25"/>
        <w:gridCol w:w="1127"/>
        <w:gridCol w:w="6"/>
      </w:tblGrid>
      <w:tr w:rsidR="00670592">
        <w:trPr>
          <w:gridAfter w:val="1"/>
          <w:wAfter w:w="6" w:type="dxa"/>
          <w:cantSplit/>
          <w:trHeight w:val="465"/>
        </w:trPr>
        <w:tc>
          <w:tcPr>
            <w:tcW w:w="96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595959"/>
            <w:vAlign w:val="center"/>
          </w:tcPr>
          <w:p w:rsidR="00670592" w:rsidRDefault="006D46DE">
            <w:pPr>
              <w:spacing w:befor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/>
                <w:sz w:val="28"/>
                <w:szCs w:val="28"/>
              </w:rPr>
              <w:lastRenderedPageBreak/>
              <w:t>Prodej a tržby s užitím výsledků projektu</w:t>
            </w:r>
            <w:r>
              <w:rPr>
                <w:b/>
                <w:color w:val="FFFFFF"/>
                <w:sz w:val="28"/>
                <w:szCs w:val="28"/>
                <w:vertAlign w:val="superscript"/>
              </w:rPr>
              <w:footnoteReference w:id="1"/>
            </w:r>
          </w:p>
        </w:tc>
      </w:tr>
      <w:tr w:rsidR="00670592">
        <w:trPr>
          <w:cantSplit/>
          <w:trHeight w:val="397"/>
        </w:trPr>
        <w:tc>
          <w:tcPr>
            <w:tcW w:w="268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:rsidR="00670592" w:rsidRDefault="006D46DE">
            <w:pPr>
              <w:spacing w:before="0"/>
              <w:rPr>
                <w:b/>
                <w:color w:val="595959"/>
                <w:sz w:val="20"/>
                <w:szCs w:val="20"/>
              </w:rPr>
            </w:pPr>
            <w:r>
              <w:rPr>
                <w:b/>
                <w:color w:val="595959"/>
                <w:sz w:val="20"/>
                <w:szCs w:val="20"/>
              </w:rPr>
              <w:t>Skupina zákazníků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:rsidR="00670592" w:rsidRDefault="006D46DE">
            <w:pPr>
              <w:spacing w:before="0"/>
              <w:jc w:val="center"/>
              <w:rPr>
                <w:b/>
                <w:color w:val="595959"/>
                <w:sz w:val="20"/>
                <w:szCs w:val="20"/>
              </w:rPr>
            </w:pPr>
            <w:r>
              <w:rPr>
                <w:b/>
                <w:color w:val="595959"/>
                <w:sz w:val="20"/>
                <w:szCs w:val="20"/>
              </w:rPr>
              <w:t>Jednotka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:rsidR="00670592" w:rsidRDefault="006D46DE">
            <w:pPr>
              <w:spacing w:before="0"/>
              <w:jc w:val="center"/>
              <w:rPr>
                <w:b/>
                <w:color w:val="595959"/>
                <w:sz w:val="20"/>
                <w:szCs w:val="20"/>
              </w:rPr>
            </w:pPr>
            <w:r>
              <w:rPr>
                <w:b/>
                <w:color w:val="595959"/>
                <w:sz w:val="20"/>
                <w:szCs w:val="20"/>
              </w:rPr>
              <w:t>2024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:rsidR="00670592" w:rsidRDefault="006D46DE">
            <w:pPr>
              <w:spacing w:before="0"/>
              <w:jc w:val="center"/>
              <w:rPr>
                <w:b/>
                <w:color w:val="595959"/>
                <w:sz w:val="20"/>
                <w:szCs w:val="20"/>
              </w:rPr>
            </w:pPr>
            <w:r>
              <w:rPr>
                <w:b/>
                <w:color w:val="595959"/>
                <w:sz w:val="20"/>
                <w:szCs w:val="20"/>
              </w:rPr>
              <w:t>2025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:rsidR="00670592" w:rsidRDefault="006D46DE">
            <w:pPr>
              <w:spacing w:before="0"/>
              <w:jc w:val="center"/>
              <w:rPr>
                <w:b/>
                <w:color w:val="595959"/>
                <w:sz w:val="20"/>
                <w:szCs w:val="20"/>
              </w:rPr>
            </w:pPr>
            <w:r>
              <w:rPr>
                <w:b/>
                <w:color w:val="595959"/>
                <w:sz w:val="20"/>
                <w:szCs w:val="20"/>
              </w:rPr>
              <w:t>2026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:rsidR="00670592" w:rsidRDefault="006D46DE">
            <w:pPr>
              <w:spacing w:before="0"/>
              <w:jc w:val="center"/>
              <w:rPr>
                <w:b/>
                <w:color w:val="595959"/>
                <w:sz w:val="20"/>
                <w:szCs w:val="20"/>
              </w:rPr>
            </w:pPr>
            <w:r>
              <w:rPr>
                <w:b/>
                <w:color w:val="595959"/>
                <w:sz w:val="20"/>
                <w:szCs w:val="20"/>
              </w:rPr>
              <w:t>2027</w:t>
            </w:r>
          </w:p>
        </w:tc>
        <w:tc>
          <w:tcPr>
            <w:tcW w:w="1158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:rsidR="00670592" w:rsidRDefault="006D46DE">
            <w:pPr>
              <w:spacing w:before="0"/>
              <w:jc w:val="center"/>
              <w:rPr>
                <w:b/>
                <w:color w:val="595959"/>
                <w:sz w:val="20"/>
                <w:szCs w:val="20"/>
              </w:rPr>
            </w:pPr>
            <w:r>
              <w:rPr>
                <w:b/>
                <w:color w:val="595959"/>
                <w:sz w:val="20"/>
                <w:szCs w:val="20"/>
              </w:rPr>
              <w:t>2028</w:t>
            </w:r>
          </w:p>
        </w:tc>
      </w:tr>
      <w:tr w:rsidR="00670592">
        <w:trPr>
          <w:cantSplit/>
          <w:trHeight w:val="581"/>
        </w:trPr>
        <w:tc>
          <w:tcPr>
            <w:tcW w:w="268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:rsidR="00670592" w:rsidRDefault="006D46DE">
            <w:pPr>
              <w:spacing w:before="0"/>
              <w:rPr>
                <w:b/>
                <w:color w:val="595959"/>
                <w:sz w:val="20"/>
                <w:szCs w:val="20"/>
              </w:rPr>
            </w:pPr>
            <w:r>
              <w:rPr>
                <w:b/>
                <w:color w:val="595959"/>
                <w:sz w:val="20"/>
                <w:szCs w:val="20"/>
              </w:rPr>
              <w:t>1.</w:t>
            </w:r>
          </w:p>
        </w:tc>
        <w:tc>
          <w:tcPr>
            <w:tcW w:w="12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D46DE">
            <w:pPr>
              <w:spacing w:before="0"/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počet</w:t>
            </w: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</w:tr>
      <w:tr w:rsidR="00670592">
        <w:trPr>
          <w:cantSplit/>
          <w:trHeight w:val="687"/>
        </w:trPr>
        <w:tc>
          <w:tcPr>
            <w:tcW w:w="268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:rsidR="00670592" w:rsidRDefault="006D46DE">
            <w:pPr>
              <w:spacing w:before="0"/>
              <w:rPr>
                <w:b/>
                <w:color w:val="595959"/>
                <w:sz w:val="20"/>
                <w:szCs w:val="20"/>
              </w:rPr>
            </w:pPr>
            <w:r>
              <w:rPr>
                <w:b/>
                <w:color w:val="595959"/>
                <w:sz w:val="20"/>
                <w:szCs w:val="20"/>
              </w:rPr>
              <w:t>2.</w:t>
            </w:r>
          </w:p>
        </w:tc>
        <w:tc>
          <w:tcPr>
            <w:tcW w:w="12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D46DE">
            <w:pPr>
              <w:spacing w:before="0"/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počet</w:t>
            </w: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</w:tr>
      <w:tr w:rsidR="00670592">
        <w:trPr>
          <w:cantSplit/>
          <w:trHeight w:val="597"/>
        </w:trPr>
        <w:tc>
          <w:tcPr>
            <w:tcW w:w="268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:rsidR="00670592" w:rsidRDefault="006D46DE">
            <w:pPr>
              <w:spacing w:before="0"/>
              <w:rPr>
                <w:b/>
                <w:color w:val="595959"/>
                <w:sz w:val="20"/>
                <w:szCs w:val="20"/>
              </w:rPr>
            </w:pPr>
            <w:r>
              <w:rPr>
                <w:b/>
                <w:color w:val="595959"/>
                <w:sz w:val="20"/>
                <w:szCs w:val="20"/>
              </w:rPr>
              <w:t>3.</w:t>
            </w:r>
          </w:p>
        </w:tc>
        <w:tc>
          <w:tcPr>
            <w:tcW w:w="12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D46DE">
            <w:pPr>
              <w:spacing w:before="0"/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počet</w:t>
            </w: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</w:tr>
      <w:tr w:rsidR="00670592">
        <w:trPr>
          <w:cantSplit/>
          <w:trHeight w:val="563"/>
        </w:trPr>
        <w:tc>
          <w:tcPr>
            <w:tcW w:w="268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:rsidR="00670592" w:rsidRDefault="00670592">
            <w:pPr>
              <w:spacing w:before="0"/>
              <w:rPr>
                <w:b/>
                <w:color w:val="595959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D46DE">
            <w:pPr>
              <w:spacing w:before="0"/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počet</w:t>
            </w: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</w:tr>
      <w:tr w:rsidR="00670592">
        <w:trPr>
          <w:cantSplit/>
          <w:trHeight w:val="565"/>
        </w:trPr>
        <w:tc>
          <w:tcPr>
            <w:tcW w:w="268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:rsidR="00670592" w:rsidRDefault="006D46DE">
            <w:pPr>
              <w:spacing w:before="0"/>
              <w:rPr>
                <w:b/>
                <w:color w:val="595959"/>
                <w:sz w:val="20"/>
                <w:szCs w:val="20"/>
              </w:rPr>
            </w:pPr>
            <w:r>
              <w:rPr>
                <w:b/>
                <w:color w:val="595959"/>
                <w:sz w:val="20"/>
                <w:szCs w:val="20"/>
              </w:rPr>
              <w:t>Prodejů celkem</w:t>
            </w:r>
          </w:p>
        </w:tc>
        <w:tc>
          <w:tcPr>
            <w:tcW w:w="12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D46DE">
            <w:pPr>
              <w:spacing w:before="0"/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počet</w:t>
            </w: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</w:tr>
      <w:tr w:rsidR="00670592">
        <w:trPr>
          <w:cantSplit/>
          <w:trHeight w:val="559"/>
        </w:trPr>
        <w:tc>
          <w:tcPr>
            <w:tcW w:w="268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:rsidR="00670592" w:rsidRDefault="006D46DE">
            <w:pPr>
              <w:spacing w:before="0"/>
              <w:rPr>
                <w:b/>
                <w:color w:val="595959"/>
                <w:sz w:val="20"/>
                <w:szCs w:val="20"/>
              </w:rPr>
            </w:pPr>
            <w:r>
              <w:rPr>
                <w:b/>
                <w:color w:val="595959"/>
                <w:sz w:val="20"/>
                <w:szCs w:val="20"/>
              </w:rPr>
              <w:t xml:space="preserve">Cena jednotková/průměrná </w:t>
            </w:r>
          </w:p>
        </w:tc>
        <w:tc>
          <w:tcPr>
            <w:tcW w:w="12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D46DE">
            <w:pPr>
              <w:spacing w:before="0"/>
              <w:rPr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tis. Kč</w:t>
            </w: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</w:tr>
      <w:tr w:rsidR="00670592">
        <w:trPr>
          <w:cantSplit/>
          <w:trHeight w:val="737"/>
        </w:trPr>
        <w:tc>
          <w:tcPr>
            <w:tcW w:w="2689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670592" w:rsidRDefault="006D46DE">
            <w:pPr>
              <w:spacing w:before="0"/>
              <w:rPr>
                <w:b/>
                <w:color w:val="595959"/>
                <w:sz w:val="20"/>
                <w:szCs w:val="20"/>
              </w:rPr>
            </w:pPr>
            <w:r>
              <w:rPr>
                <w:b/>
                <w:color w:val="595959"/>
                <w:sz w:val="20"/>
                <w:szCs w:val="20"/>
              </w:rPr>
              <w:t>Tržby s užitím výsledků projektu</w:t>
            </w:r>
          </w:p>
        </w:tc>
        <w:tc>
          <w:tcPr>
            <w:tcW w:w="128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D46DE">
            <w:pPr>
              <w:spacing w:before="0"/>
              <w:rPr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tis. Kč</w:t>
            </w: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</w:tr>
    </w:tbl>
    <w:p w:rsidR="00670592" w:rsidRDefault="006D46DE">
      <w:pPr>
        <w:jc w:val="both"/>
        <w:rPr>
          <w:b/>
          <w:color w:val="F03741"/>
          <w:sz w:val="24"/>
          <w:szCs w:val="24"/>
        </w:rPr>
      </w:pPr>
      <w:r>
        <w:rPr>
          <w:b/>
          <w:color w:val="F03741"/>
          <w:sz w:val="24"/>
          <w:szCs w:val="24"/>
        </w:rPr>
        <w:t>9. Ekonomické přínosy prodeje výstupů projektu</w:t>
      </w:r>
    </w:p>
    <w:p w:rsidR="00670592" w:rsidRDefault="006D46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208" w:hanging="357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předpokládaný vývoj ekonomických přínosů v čase</w:t>
      </w:r>
    </w:p>
    <w:p w:rsidR="00670592" w:rsidRDefault="006D46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ekonomická návratnost nákladů vynaložených na projekt</w:t>
      </w:r>
    </w:p>
    <w:p w:rsidR="00670592" w:rsidRDefault="006D46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240"/>
        <w:ind w:left="1208" w:hanging="357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stručný komentář ke struktuře a vývoji ekonomických přínosů projektu</w:t>
      </w:r>
    </w:p>
    <w:tbl>
      <w:tblPr>
        <w:tblStyle w:val="a0"/>
        <w:tblW w:w="963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1280"/>
        <w:gridCol w:w="1035"/>
        <w:gridCol w:w="98"/>
        <w:gridCol w:w="1059"/>
        <w:gridCol w:w="74"/>
        <w:gridCol w:w="1084"/>
        <w:gridCol w:w="49"/>
        <w:gridCol w:w="1108"/>
        <w:gridCol w:w="25"/>
        <w:gridCol w:w="1127"/>
        <w:gridCol w:w="6"/>
      </w:tblGrid>
      <w:tr w:rsidR="00670592">
        <w:trPr>
          <w:gridAfter w:val="1"/>
          <w:wAfter w:w="6" w:type="dxa"/>
          <w:trHeight w:val="430"/>
        </w:trPr>
        <w:tc>
          <w:tcPr>
            <w:tcW w:w="9628" w:type="dxa"/>
            <w:gridSpan w:val="11"/>
            <w:shd w:val="clear" w:color="auto" w:fill="595959"/>
            <w:vAlign w:val="center"/>
          </w:tcPr>
          <w:p w:rsidR="00670592" w:rsidRDefault="006D46DE">
            <w:pPr>
              <w:spacing w:befor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/>
                <w:sz w:val="28"/>
                <w:szCs w:val="28"/>
              </w:rPr>
              <w:t>Ekonomické přínosy projektu</w:t>
            </w:r>
            <w:r>
              <w:rPr>
                <w:b/>
                <w:color w:val="FFFFFF"/>
                <w:sz w:val="28"/>
                <w:szCs w:val="28"/>
                <w:vertAlign w:val="superscript"/>
              </w:rPr>
              <w:footnoteReference w:id="2"/>
            </w:r>
          </w:p>
        </w:tc>
      </w:tr>
      <w:tr w:rsidR="00670592">
        <w:trPr>
          <w:trHeight w:val="538"/>
        </w:trPr>
        <w:tc>
          <w:tcPr>
            <w:tcW w:w="2689" w:type="dxa"/>
            <w:tcBorders>
              <w:bottom w:val="single" w:sz="4" w:space="0" w:color="FFFFFF"/>
            </w:tcBorders>
            <w:shd w:val="clear" w:color="auto" w:fill="D9D9D9"/>
            <w:vAlign w:val="center"/>
          </w:tcPr>
          <w:p w:rsidR="00670592" w:rsidRDefault="006D46DE">
            <w:pPr>
              <w:spacing w:before="0"/>
              <w:jc w:val="center"/>
              <w:rPr>
                <w:b/>
                <w:color w:val="595959"/>
                <w:sz w:val="20"/>
                <w:szCs w:val="20"/>
              </w:rPr>
            </w:pPr>
            <w:r>
              <w:rPr>
                <w:b/>
                <w:color w:val="595959"/>
                <w:sz w:val="20"/>
                <w:szCs w:val="20"/>
              </w:rPr>
              <w:t>Ukazatel</w:t>
            </w:r>
          </w:p>
        </w:tc>
        <w:tc>
          <w:tcPr>
            <w:tcW w:w="1280" w:type="dxa"/>
            <w:tcBorders>
              <w:bottom w:val="single" w:sz="4" w:space="0" w:color="FFFFFF"/>
            </w:tcBorders>
            <w:shd w:val="clear" w:color="auto" w:fill="D9D9D9"/>
            <w:vAlign w:val="center"/>
          </w:tcPr>
          <w:p w:rsidR="00670592" w:rsidRDefault="006D46DE">
            <w:pPr>
              <w:spacing w:before="0"/>
              <w:jc w:val="center"/>
              <w:rPr>
                <w:b/>
                <w:color w:val="595959"/>
                <w:sz w:val="20"/>
                <w:szCs w:val="20"/>
              </w:rPr>
            </w:pPr>
            <w:r>
              <w:rPr>
                <w:b/>
                <w:color w:val="595959"/>
                <w:sz w:val="20"/>
                <w:szCs w:val="20"/>
              </w:rPr>
              <w:t>Jednotka</w:t>
            </w:r>
          </w:p>
        </w:tc>
        <w:tc>
          <w:tcPr>
            <w:tcW w:w="1035" w:type="dxa"/>
            <w:tcBorders>
              <w:bottom w:val="single" w:sz="4" w:space="0" w:color="FFFFFF"/>
            </w:tcBorders>
            <w:shd w:val="clear" w:color="auto" w:fill="D9D9D9"/>
            <w:vAlign w:val="center"/>
          </w:tcPr>
          <w:p w:rsidR="00670592" w:rsidRDefault="006D46DE">
            <w:pPr>
              <w:spacing w:before="0"/>
              <w:jc w:val="center"/>
              <w:rPr>
                <w:b/>
                <w:color w:val="595959"/>
                <w:sz w:val="20"/>
                <w:szCs w:val="20"/>
              </w:rPr>
            </w:pPr>
            <w:r>
              <w:rPr>
                <w:b/>
                <w:color w:val="595959"/>
                <w:sz w:val="20"/>
                <w:szCs w:val="20"/>
              </w:rPr>
              <w:t>2024</w:t>
            </w:r>
          </w:p>
        </w:tc>
        <w:tc>
          <w:tcPr>
            <w:tcW w:w="1157" w:type="dxa"/>
            <w:gridSpan w:val="2"/>
            <w:tcBorders>
              <w:bottom w:val="single" w:sz="4" w:space="0" w:color="FFFFFF"/>
            </w:tcBorders>
            <w:shd w:val="clear" w:color="auto" w:fill="D9D9D9"/>
            <w:vAlign w:val="center"/>
          </w:tcPr>
          <w:p w:rsidR="00670592" w:rsidRDefault="006D46DE">
            <w:pPr>
              <w:spacing w:before="0"/>
              <w:jc w:val="center"/>
              <w:rPr>
                <w:b/>
                <w:color w:val="595959"/>
                <w:sz w:val="20"/>
                <w:szCs w:val="20"/>
              </w:rPr>
            </w:pPr>
            <w:r>
              <w:rPr>
                <w:b/>
                <w:color w:val="595959"/>
                <w:sz w:val="20"/>
                <w:szCs w:val="20"/>
              </w:rPr>
              <w:t>2025</w:t>
            </w:r>
          </w:p>
        </w:tc>
        <w:tc>
          <w:tcPr>
            <w:tcW w:w="1158" w:type="dxa"/>
            <w:gridSpan w:val="2"/>
            <w:tcBorders>
              <w:bottom w:val="single" w:sz="4" w:space="0" w:color="FFFFFF"/>
            </w:tcBorders>
            <w:shd w:val="clear" w:color="auto" w:fill="D9D9D9"/>
            <w:vAlign w:val="center"/>
          </w:tcPr>
          <w:p w:rsidR="00670592" w:rsidRDefault="006D46DE">
            <w:pPr>
              <w:spacing w:before="0"/>
              <w:jc w:val="center"/>
              <w:rPr>
                <w:b/>
                <w:color w:val="595959"/>
                <w:sz w:val="20"/>
                <w:szCs w:val="20"/>
              </w:rPr>
            </w:pPr>
            <w:r>
              <w:rPr>
                <w:b/>
                <w:color w:val="595959"/>
                <w:sz w:val="20"/>
                <w:szCs w:val="20"/>
              </w:rPr>
              <w:t>2026</w:t>
            </w:r>
          </w:p>
        </w:tc>
        <w:tc>
          <w:tcPr>
            <w:tcW w:w="1157" w:type="dxa"/>
            <w:gridSpan w:val="2"/>
            <w:tcBorders>
              <w:bottom w:val="single" w:sz="4" w:space="0" w:color="FFFFFF"/>
            </w:tcBorders>
            <w:shd w:val="clear" w:color="auto" w:fill="D9D9D9"/>
            <w:vAlign w:val="center"/>
          </w:tcPr>
          <w:p w:rsidR="00670592" w:rsidRDefault="006D46DE">
            <w:pPr>
              <w:spacing w:before="0"/>
              <w:jc w:val="center"/>
              <w:rPr>
                <w:b/>
                <w:color w:val="595959"/>
                <w:sz w:val="20"/>
                <w:szCs w:val="20"/>
              </w:rPr>
            </w:pPr>
            <w:r>
              <w:rPr>
                <w:b/>
                <w:color w:val="595959"/>
                <w:sz w:val="20"/>
                <w:szCs w:val="20"/>
              </w:rPr>
              <w:t>2027</w:t>
            </w:r>
          </w:p>
        </w:tc>
        <w:tc>
          <w:tcPr>
            <w:tcW w:w="1158" w:type="dxa"/>
            <w:gridSpan w:val="3"/>
            <w:tcBorders>
              <w:bottom w:val="single" w:sz="4" w:space="0" w:color="FFFFFF"/>
            </w:tcBorders>
            <w:shd w:val="clear" w:color="auto" w:fill="D9D9D9"/>
            <w:vAlign w:val="center"/>
          </w:tcPr>
          <w:p w:rsidR="00670592" w:rsidRDefault="006D46DE">
            <w:pPr>
              <w:spacing w:before="0"/>
              <w:jc w:val="center"/>
              <w:rPr>
                <w:b/>
                <w:color w:val="595959"/>
                <w:sz w:val="20"/>
                <w:szCs w:val="20"/>
              </w:rPr>
            </w:pPr>
            <w:r>
              <w:rPr>
                <w:b/>
                <w:color w:val="595959"/>
                <w:sz w:val="20"/>
                <w:szCs w:val="20"/>
              </w:rPr>
              <w:t>2028</w:t>
            </w:r>
          </w:p>
        </w:tc>
      </w:tr>
      <w:tr w:rsidR="00670592">
        <w:trPr>
          <w:trHeight w:val="652"/>
        </w:trPr>
        <w:tc>
          <w:tcPr>
            <w:tcW w:w="2689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/>
            <w:vAlign w:val="center"/>
          </w:tcPr>
          <w:p w:rsidR="00670592" w:rsidRDefault="006D46DE">
            <w:pPr>
              <w:spacing w:before="0"/>
              <w:rPr>
                <w:b/>
                <w:color w:val="595959"/>
                <w:sz w:val="20"/>
                <w:szCs w:val="20"/>
              </w:rPr>
            </w:pPr>
            <w:r>
              <w:rPr>
                <w:b/>
                <w:color w:val="595959"/>
                <w:sz w:val="20"/>
                <w:szCs w:val="20"/>
              </w:rPr>
              <w:t>Tržby s užitím výsledků projektu</w:t>
            </w:r>
          </w:p>
        </w:tc>
        <w:tc>
          <w:tcPr>
            <w:tcW w:w="128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D46DE">
            <w:pPr>
              <w:spacing w:before="0"/>
              <w:rPr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tis. Kč</w:t>
            </w: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</w:tr>
      <w:tr w:rsidR="00670592">
        <w:trPr>
          <w:trHeight w:val="406"/>
        </w:trPr>
        <w:tc>
          <w:tcPr>
            <w:tcW w:w="2689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/>
            <w:vAlign w:val="center"/>
          </w:tcPr>
          <w:p w:rsidR="00670592" w:rsidRDefault="006D46DE">
            <w:pPr>
              <w:spacing w:before="0"/>
              <w:rPr>
                <w:b/>
                <w:color w:val="595959"/>
                <w:sz w:val="20"/>
                <w:szCs w:val="20"/>
              </w:rPr>
            </w:pPr>
            <w:r>
              <w:rPr>
                <w:b/>
                <w:color w:val="595959"/>
                <w:sz w:val="20"/>
                <w:szCs w:val="20"/>
              </w:rPr>
              <w:t>Zisk</w:t>
            </w:r>
          </w:p>
        </w:tc>
        <w:tc>
          <w:tcPr>
            <w:tcW w:w="128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D46DE">
            <w:pPr>
              <w:spacing w:before="0"/>
              <w:rPr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tis. Kč</w:t>
            </w: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</w:tr>
      <w:tr w:rsidR="00670592">
        <w:trPr>
          <w:trHeight w:val="412"/>
        </w:trPr>
        <w:tc>
          <w:tcPr>
            <w:tcW w:w="2689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/>
            <w:vAlign w:val="center"/>
          </w:tcPr>
          <w:p w:rsidR="00670592" w:rsidRDefault="006D46DE">
            <w:pPr>
              <w:spacing w:before="0"/>
              <w:rPr>
                <w:b/>
                <w:color w:val="595959"/>
                <w:sz w:val="20"/>
                <w:szCs w:val="20"/>
              </w:rPr>
            </w:pPr>
            <w:r>
              <w:rPr>
                <w:b/>
                <w:color w:val="595959"/>
                <w:sz w:val="20"/>
                <w:szCs w:val="20"/>
              </w:rPr>
              <w:t>Export</w:t>
            </w:r>
          </w:p>
        </w:tc>
        <w:tc>
          <w:tcPr>
            <w:tcW w:w="128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D46DE">
            <w:pPr>
              <w:spacing w:before="0"/>
              <w:rPr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tis. Kč</w:t>
            </w: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</w:tr>
      <w:tr w:rsidR="00670592">
        <w:trPr>
          <w:trHeight w:val="418"/>
        </w:trPr>
        <w:tc>
          <w:tcPr>
            <w:tcW w:w="2689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/>
            <w:vAlign w:val="center"/>
          </w:tcPr>
          <w:p w:rsidR="00670592" w:rsidRDefault="006D46DE">
            <w:pPr>
              <w:spacing w:before="0"/>
              <w:rPr>
                <w:b/>
                <w:color w:val="595959"/>
                <w:sz w:val="20"/>
                <w:szCs w:val="20"/>
              </w:rPr>
            </w:pPr>
            <w:r>
              <w:rPr>
                <w:b/>
                <w:color w:val="595959"/>
                <w:sz w:val="20"/>
                <w:szCs w:val="20"/>
              </w:rPr>
              <w:t>Celkové tržby podniku</w:t>
            </w:r>
          </w:p>
        </w:tc>
        <w:tc>
          <w:tcPr>
            <w:tcW w:w="128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D46DE">
            <w:pPr>
              <w:spacing w:before="0"/>
              <w:rPr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tis. Kč</w:t>
            </w: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</w:tr>
      <w:tr w:rsidR="00670592">
        <w:trPr>
          <w:trHeight w:val="917"/>
        </w:trPr>
        <w:tc>
          <w:tcPr>
            <w:tcW w:w="2689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/>
            <w:vAlign w:val="center"/>
          </w:tcPr>
          <w:p w:rsidR="00670592" w:rsidRDefault="006D46DE">
            <w:pPr>
              <w:spacing w:before="0"/>
              <w:rPr>
                <w:b/>
                <w:color w:val="595959"/>
                <w:sz w:val="20"/>
                <w:szCs w:val="20"/>
              </w:rPr>
            </w:pPr>
            <w:r>
              <w:rPr>
                <w:b/>
                <w:color w:val="595959"/>
                <w:sz w:val="20"/>
                <w:szCs w:val="20"/>
              </w:rPr>
              <w:t>Podíl tržeb s užitím výsledků projektu na celkových tržbách</w:t>
            </w:r>
          </w:p>
        </w:tc>
        <w:tc>
          <w:tcPr>
            <w:tcW w:w="128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D46DE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</w:tr>
      <w:tr w:rsidR="00670592">
        <w:trPr>
          <w:trHeight w:val="443"/>
        </w:trPr>
        <w:tc>
          <w:tcPr>
            <w:tcW w:w="2689" w:type="dxa"/>
            <w:tcBorders>
              <w:top w:val="single" w:sz="4" w:space="0" w:color="FFFFFF"/>
            </w:tcBorders>
            <w:shd w:val="clear" w:color="auto" w:fill="D9D9D9"/>
            <w:vAlign w:val="center"/>
          </w:tcPr>
          <w:p w:rsidR="00670592" w:rsidRDefault="006D46DE">
            <w:pPr>
              <w:spacing w:before="0"/>
              <w:rPr>
                <w:b/>
                <w:color w:val="595959"/>
                <w:sz w:val="20"/>
                <w:szCs w:val="20"/>
              </w:rPr>
            </w:pPr>
            <w:r>
              <w:rPr>
                <w:b/>
                <w:color w:val="595959"/>
                <w:sz w:val="20"/>
                <w:szCs w:val="20"/>
              </w:rPr>
              <w:t>Nová pracovní místa</w:t>
            </w:r>
          </w:p>
        </w:tc>
        <w:tc>
          <w:tcPr>
            <w:tcW w:w="1280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D46DE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počet</w:t>
            </w: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FFFFFF"/>
              <w:left w:val="single" w:sz="4" w:space="0" w:color="FFFFFF"/>
            </w:tcBorders>
            <w:shd w:val="clear" w:color="auto" w:fill="F2F2F2"/>
            <w:vAlign w:val="center"/>
          </w:tcPr>
          <w:p w:rsidR="00670592" w:rsidRDefault="00670592">
            <w:pPr>
              <w:spacing w:before="0"/>
              <w:rPr>
                <w:sz w:val="20"/>
                <w:szCs w:val="20"/>
              </w:rPr>
            </w:pPr>
          </w:p>
        </w:tc>
      </w:tr>
    </w:tbl>
    <w:p w:rsidR="006D46DE" w:rsidRDefault="006D46DE">
      <w:pPr>
        <w:jc w:val="both"/>
        <w:rPr>
          <w:b/>
          <w:color w:val="F03741"/>
          <w:sz w:val="24"/>
          <w:szCs w:val="24"/>
        </w:rPr>
      </w:pPr>
    </w:p>
    <w:p w:rsidR="00670592" w:rsidRDefault="006D46DE">
      <w:pPr>
        <w:jc w:val="both"/>
        <w:rPr>
          <w:b/>
          <w:sz w:val="24"/>
          <w:szCs w:val="24"/>
        </w:rPr>
      </w:pPr>
      <w:bookmarkStart w:id="1" w:name="_GoBack"/>
      <w:bookmarkEnd w:id="1"/>
      <w:r>
        <w:rPr>
          <w:b/>
          <w:color w:val="F03741"/>
          <w:sz w:val="24"/>
          <w:szCs w:val="24"/>
        </w:rPr>
        <w:lastRenderedPageBreak/>
        <w:t>10. Souhrnné informace a hodnocení tržního potenciálu výstupů projektu</w:t>
      </w:r>
    </w:p>
    <w:p w:rsidR="00670592" w:rsidRDefault="006D46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208" w:hanging="357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stručný přehled hlavních informací podle jednotlivých kapitol, které zásadním způsobem dokumentují účelnost a efektivitu tržního uplatnění výstupů projektu</w:t>
      </w:r>
    </w:p>
    <w:p w:rsidR="00670592" w:rsidRDefault="006D46DE">
      <w:pPr>
        <w:jc w:val="both"/>
        <w:rPr>
          <w:b/>
          <w:color w:val="F03741"/>
          <w:sz w:val="24"/>
          <w:szCs w:val="24"/>
        </w:rPr>
      </w:pPr>
      <w:r>
        <w:rPr>
          <w:b/>
          <w:color w:val="F03741"/>
          <w:sz w:val="24"/>
          <w:szCs w:val="24"/>
        </w:rPr>
        <w:t>11. Hlavní partneři a budoucí zákazníci pro tržní uplatnění výstupů projektu (pokud je relevantní)</w:t>
      </w:r>
    </w:p>
    <w:p w:rsidR="00670592" w:rsidRDefault="006D46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208" w:hanging="357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p</w:t>
      </w:r>
      <w:r>
        <w:rPr>
          <w:rFonts w:cs="Calibri"/>
          <w:color w:val="000000"/>
          <w:sz w:val="20"/>
          <w:szCs w:val="20"/>
        </w:rPr>
        <w:t>řehled hlavních stávajících obchodních partnerů / zákazníků</w:t>
      </w:r>
    </w:p>
    <w:p w:rsidR="00670592" w:rsidRDefault="006D46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přehled oslovených budoucích zákazníků s uvedením způsobu oslovení</w:t>
      </w:r>
    </w:p>
    <w:p w:rsidR="00670592" w:rsidRDefault="006D46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1208" w:hanging="357"/>
        <w:rPr>
          <w:rFonts w:cs="Calibri"/>
          <w:color w:val="000000"/>
          <w:sz w:val="20"/>
          <w:szCs w:val="20"/>
        </w:rPr>
      </w:pPr>
      <w:bookmarkStart w:id="2" w:name="_heading=h.30j0zll" w:colFirst="0" w:colLast="0"/>
      <w:bookmarkEnd w:id="2"/>
      <w:r>
        <w:rPr>
          <w:rFonts w:cs="Calibri"/>
          <w:color w:val="000000"/>
          <w:sz w:val="20"/>
          <w:szCs w:val="20"/>
        </w:rPr>
        <w:t>přehled dopisů s projevením zájmu</w:t>
      </w:r>
    </w:p>
    <w:sectPr w:rsidR="00670592">
      <w:headerReference w:type="default" r:id="rId8"/>
      <w:footerReference w:type="default" r:id="rId9"/>
      <w:pgSz w:w="11906" w:h="16838"/>
      <w:pgMar w:top="1134" w:right="1134" w:bottom="1134" w:left="1134" w:header="2438" w:footer="73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6D46DE">
      <w:pPr>
        <w:spacing w:before="0" w:line="240" w:lineRule="auto"/>
      </w:pPr>
      <w:r>
        <w:separator/>
      </w:r>
    </w:p>
  </w:endnote>
  <w:endnote w:type="continuationSeparator" w:id="0">
    <w:p w:rsidR="00000000" w:rsidRDefault="006D46D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592" w:rsidRDefault="0067059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line="240" w:lineRule="auto"/>
      <w:jc w:val="right"/>
      <w:rPr>
        <w:rFonts w:cs="Calibri"/>
        <w:color w:val="000000"/>
        <w:sz w:val="16"/>
        <w:szCs w:val="16"/>
      </w:rPr>
    </w:pPr>
  </w:p>
  <w:p w:rsidR="00670592" w:rsidRDefault="0067059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line="240" w:lineRule="auto"/>
      <w:jc w:val="right"/>
      <w:rPr>
        <w:rFonts w:cs="Calibri"/>
        <w:color w:val="000000"/>
        <w:sz w:val="16"/>
        <w:szCs w:val="16"/>
      </w:rPr>
    </w:pPr>
  </w:p>
  <w:p w:rsidR="00670592" w:rsidRDefault="006D46D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line="240" w:lineRule="auto"/>
      <w:jc w:val="right"/>
      <w:rPr>
        <w:rFonts w:cs="Calibri"/>
        <w:color w:val="000000"/>
        <w:sz w:val="16"/>
        <w:szCs w:val="16"/>
      </w:rPr>
    </w:pPr>
    <w:r>
      <w:rPr>
        <w:rFonts w:cs="Calibri"/>
        <w:color w:val="000000"/>
        <w:sz w:val="16"/>
        <w:szCs w:val="16"/>
      </w:rPr>
      <w:t xml:space="preserve">Strana </w:t>
    </w:r>
    <w:r>
      <w:rPr>
        <w:rFonts w:cs="Calibri"/>
        <w:color w:val="000000"/>
        <w:sz w:val="16"/>
        <w:szCs w:val="16"/>
      </w:rPr>
      <w:fldChar w:fldCharType="begin"/>
    </w:r>
    <w:r>
      <w:rPr>
        <w:rFonts w:cs="Calibri"/>
        <w:color w:val="000000"/>
        <w:sz w:val="16"/>
        <w:szCs w:val="16"/>
      </w:rPr>
      <w:instrText>PAGE</w:instrText>
    </w:r>
    <w:r>
      <w:rPr>
        <w:rFonts w:cs="Calibri"/>
        <w:color w:val="000000"/>
        <w:sz w:val="16"/>
        <w:szCs w:val="16"/>
      </w:rPr>
      <w:fldChar w:fldCharType="separate"/>
    </w:r>
    <w:r>
      <w:rPr>
        <w:rFonts w:cs="Calibri"/>
        <w:noProof/>
        <w:color w:val="000000"/>
        <w:sz w:val="16"/>
        <w:szCs w:val="16"/>
      </w:rPr>
      <w:t>1</w:t>
    </w:r>
    <w:r>
      <w:rPr>
        <w:rFonts w:cs="Calibri"/>
        <w:color w:val="000000"/>
        <w:sz w:val="16"/>
        <w:szCs w:val="16"/>
      </w:rPr>
      <w:fldChar w:fldCharType="end"/>
    </w:r>
    <w:r>
      <w:rPr>
        <w:rFonts w:cs="Calibri"/>
        <w:color w:val="000000"/>
        <w:sz w:val="16"/>
        <w:szCs w:val="16"/>
      </w:rPr>
      <w:t>/</w:t>
    </w:r>
    <w:r>
      <w:rPr>
        <w:rFonts w:cs="Calibri"/>
        <w:color w:val="000000"/>
        <w:sz w:val="16"/>
        <w:szCs w:val="16"/>
      </w:rPr>
      <w:fldChar w:fldCharType="begin"/>
    </w:r>
    <w:r>
      <w:rPr>
        <w:rFonts w:cs="Calibri"/>
        <w:color w:val="000000"/>
        <w:sz w:val="16"/>
        <w:szCs w:val="16"/>
      </w:rPr>
      <w:instrText>NUMPAGES</w:instrText>
    </w:r>
    <w:r>
      <w:rPr>
        <w:rFonts w:cs="Calibri"/>
        <w:color w:val="000000"/>
        <w:sz w:val="16"/>
        <w:szCs w:val="16"/>
      </w:rPr>
      <w:fldChar w:fldCharType="separate"/>
    </w:r>
    <w:r>
      <w:rPr>
        <w:rFonts w:cs="Calibri"/>
        <w:noProof/>
        <w:color w:val="000000"/>
        <w:sz w:val="16"/>
        <w:szCs w:val="16"/>
      </w:rPr>
      <w:t>1</w:t>
    </w:r>
    <w:r>
      <w:rPr>
        <w:rFonts w:cs="Calibri"/>
        <w:color w:val="000000"/>
        <w:sz w:val="16"/>
        <w:szCs w:val="16"/>
      </w:rPr>
      <w:fldChar w:fldCharType="end"/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-720088</wp:posOffset>
          </wp:positionH>
          <wp:positionV relativeFrom="paragraph">
            <wp:posOffset>0</wp:posOffset>
          </wp:positionV>
          <wp:extent cx="5795645" cy="877570"/>
          <wp:effectExtent l="0" t="0" r="0" b="0"/>
          <wp:wrapNone/>
          <wp:docPr id="1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95645" cy="877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6D46DE">
      <w:pPr>
        <w:spacing w:before="0" w:line="240" w:lineRule="auto"/>
      </w:pPr>
      <w:r>
        <w:separator/>
      </w:r>
    </w:p>
  </w:footnote>
  <w:footnote w:type="continuationSeparator" w:id="0">
    <w:p w:rsidR="00000000" w:rsidRDefault="006D46DE">
      <w:pPr>
        <w:spacing w:before="0" w:line="240" w:lineRule="auto"/>
      </w:pPr>
      <w:r>
        <w:continuationSeparator/>
      </w:r>
    </w:p>
  </w:footnote>
  <w:footnote w:id="1">
    <w:p w:rsidR="00670592" w:rsidRDefault="006D46D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rFonts w:cs="Calibri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cs="Calibri"/>
          <w:color w:val="000000"/>
          <w:sz w:val="20"/>
          <w:szCs w:val="20"/>
        </w:rPr>
        <w:t xml:space="preserve"> roky přizpůsobte podle plánovaného termínu ukončení projektu – jde o pět navazujících kalendářních roků</w:t>
      </w:r>
    </w:p>
  </w:footnote>
  <w:footnote w:id="2">
    <w:p w:rsidR="00670592" w:rsidRDefault="006D46D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rFonts w:cs="Calibri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cs="Calibri"/>
          <w:color w:val="000000"/>
          <w:sz w:val="20"/>
          <w:szCs w:val="20"/>
        </w:rPr>
        <w:t xml:space="preserve"> roky přizpůsobte podle plánovaného termínu ukončení projektu – jde o pět navazujících kalendářních roků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592" w:rsidRDefault="006D46DE">
    <w:pPr>
      <w:spacing w:after="240"/>
      <w:jc w:val="right"/>
      <w:rPr>
        <w:b/>
        <w:sz w:val="20"/>
        <w:szCs w:val="20"/>
      </w:rPr>
    </w:pPr>
    <w:r>
      <w:rPr>
        <w:b/>
        <w:sz w:val="20"/>
        <w:szCs w:val="20"/>
      </w:rPr>
      <w:t>č.j.: TACR/9-54/202</w:t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3052800" cy="1008000"/>
          <wp:effectExtent l="0" t="0" r="0" b="0"/>
          <wp:wrapNone/>
          <wp:docPr id="1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52800" cy="10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440000" cy="1440000"/>
          <wp:effectExtent l="0" t="0" r="0" b="0"/>
          <wp:wrapNone/>
          <wp:docPr id="1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0000" cy="144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76DE5"/>
    <w:multiLevelType w:val="multilevel"/>
    <w:tmpl w:val="56161E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AF6F9A"/>
    <w:multiLevelType w:val="multilevel"/>
    <w:tmpl w:val="5546B0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13E7F1F"/>
    <w:multiLevelType w:val="multilevel"/>
    <w:tmpl w:val="4CF02A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3F11F00"/>
    <w:multiLevelType w:val="multilevel"/>
    <w:tmpl w:val="E80495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50A1B7D"/>
    <w:multiLevelType w:val="multilevel"/>
    <w:tmpl w:val="8078E4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DDC140C"/>
    <w:multiLevelType w:val="multilevel"/>
    <w:tmpl w:val="92CACA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9DD04CF"/>
    <w:multiLevelType w:val="multilevel"/>
    <w:tmpl w:val="5F8E41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EC77273"/>
    <w:multiLevelType w:val="multilevel"/>
    <w:tmpl w:val="D96449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1F7144F"/>
    <w:multiLevelType w:val="multilevel"/>
    <w:tmpl w:val="AA2016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592"/>
    <w:rsid w:val="00670592"/>
    <w:rsid w:val="006D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E56BF"/>
  <w15:docId w15:val="{69BA124F-2923-4F2C-B72E-C058F6176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B0368"/>
    <w:rPr>
      <w:rFonts w:cstheme="minorHAnsi"/>
    </w:rPr>
  </w:style>
  <w:style w:type="paragraph" w:styleId="Nadpis1">
    <w:name w:val="heading 1"/>
    <w:basedOn w:val="Normln"/>
    <w:next w:val="Normln"/>
    <w:link w:val="Nadpis1Char"/>
    <w:uiPriority w:val="9"/>
    <w:qFormat/>
    <w:rsid w:val="00BB0368"/>
    <w:pPr>
      <w:keepNext/>
      <w:keepLines/>
      <w:spacing w:before="480"/>
      <w:outlineLvl w:val="0"/>
    </w:pPr>
    <w:rPr>
      <w:rFonts w:eastAsiaTheme="majorEastAsia" w:cstheme="majorBidi"/>
      <w:b/>
      <w:bCs/>
      <w:color w:val="CD0F19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B0368"/>
    <w:pPr>
      <w:keepNext/>
      <w:keepLines/>
      <w:spacing w:before="200"/>
      <w:outlineLvl w:val="1"/>
    </w:pPr>
    <w:rPr>
      <w:rFonts w:eastAsiaTheme="majorEastAsia" w:cstheme="majorBidi"/>
      <w:b/>
      <w:bCs/>
      <w:color w:val="F03741" w:themeColor="accent1"/>
      <w:sz w:val="26"/>
      <w:szCs w:val="2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BB0368"/>
    <w:pPr>
      <w:pBdr>
        <w:bottom w:val="single" w:sz="8" w:space="4" w:color="F03741" w:themeColor="accent1"/>
      </w:pBdr>
      <w:spacing w:before="0" w:after="300" w:line="240" w:lineRule="auto"/>
      <w:contextualSpacing/>
    </w:pPr>
    <w:rPr>
      <w:rFonts w:eastAsiaTheme="majorEastAsia" w:cstheme="majorBidi"/>
      <w:color w:val="CD0F19" w:themeColor="text2" w:themeShade="BF"/>
      <w:spacing w:val="5"/>
      <w:kern w:val="28"/>
      <w:sz w:val="52"/>
      <w:szCs w:val="5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00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00E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500E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00EC"/>
  </w:style>
  <w:style w:type="paragraph" w:styleId="Zpat">
    <w:name w:val="footer"/>
    <w:basedOn w:val="Normln"/>
    <w:link w:val="ZpatChar1"/>
    <w:uiPriority w:val="99"/>
    <w:unhideWhenUsed/>
    <w:rsid w:val="00BB0368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ZpatChar1">
    <w:name w:val="Zápatí Char1"/>
    <w:basedOn w:val="Standardnpsmoodstavce"/>
    <w:link w:val="Zpat"/>
    <w:uiPriority w:val="99"/>
    <w:rsid w:val="00BB0368"/>
    <w:rPr>
      <w:rFonts w:ascii="Calibri" w:hAnsi="Calibri" w:cstheme="minorHAnsi"/>
      <w:sz w:val="16"/>
    </w:rPr>
  </w:style>
  <w:style w:type="table" w:styleId="Mkatabulky">
    <w:name w:val="Table Grid"/>
    <w:basedOn w:val="Normlntabulka"/>
    <w:uiPriority w:val="59"/>
    <w:rsid w:val="006500E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odstavec">
    <w:name w:val="[Základní odstavec]"/>
    <w:basedOn w:val="Normln"/>
    <w:uiPriority w:val="99"/>
    <w:rsid w:val="00BB0368"/>
    <w:pPr>
      <w:autoSpaceDE w:val="0"/>
      <w:autoSpaceDN w:val="0"/>
      <w:adjustRightInd w:val="0"/>
      <w:spacing w:line="288" w:lineRule="auto"/>
      <w:textAlignment w:val="center"/>
    </w:pPr>
    <w:rPr>
      <w:rFonts w:cs="Minion Pro"/>
      <w:color w:val="000000"/>
      <w:sz w:val="24"/>
      <w:szCs w:val="24"/>
    </w:rPr>
  </w:style>
  <w:style w:type="paragraph" w:customStyle="1" w:styleId="Zpat1">
    <w:name w:val="Zápatí1"/>
    <w:basedOn w:val="Zpat"/>
    <w:link w:val="ZpatChar"/>
    <w:qFormat/>
    <w:rsid w:val="00BB0368"/>
    <w:pPr>
      <w:spacing w:before="0"/>
      <w:jc w:val="right"/>
    </w:pPr>
    <w:rPr>
      <w:szCs w:val="16"/>
    </w:rPr>
  </w:style>
  <w:style w:type="character" w:customStyle="1" w:styleId="ZpatChar">
    <w:name w:val="Zápatí Char"/>
    <w:basedOn w:val="ZpatChar1"/>
    <w:link w:val="Zpat1"/>
    <w:rsid w:val="00BB0368"/>
    <w:rPr>
      <w:rFonts w:ascii="Calibri" w:hAnsi="Calibri" w:cstheme="minorHAnsi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BB0368"/>
    <w:rPr>
      <w:rFonts w:ascii="Calibri" w:eastAsiaTheme="majorEastAsia" w:hAnsi="Calibri" w:cstheme="majorBidi"/>
      <w:b/>
      <w:bCs/>
      <w:color w:val="CD0F19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B0368"/>
    <w:rPr>
      <w:rFonts w:ascii="Calibri" w:eastAsiaTheme="majorEastAsia" w:hAnsi="Calibri" w:cstheme="majorBidi"/>
      <w:b/>
      <w:bCs/>
      <w:color w:val="F03741" w:themeColor="accent1"/>
      <w:sz w:val="26"/>
      <w:szCs w:val="26"/>
    </w:rPr>
  </w:style>
  <w:style w:type="character" w:styleId="Zdraznnintenzivn">
    <w:name w:val="Intense Emphasis"/>
    <w:basedOn w:val="Standardnpsmoodstavce"/>
    <w:uiPriority w:val="21"/>
    <w:qFormat/>
    <w:rsid w:val="00BB0368"/>
    <w:rPr>
      <w:rFonts w:ascii="Calibri" w:hAnsi="Calibri"/>
      <w:b/>
      <w:bCs/>
      <w:i/>
      <w:iCs/>
      <w:color w:val="F03741" w:themeColor="accent1"/>
    </w:rPr>
  </w:style>
  <w:style w:type="character" w:customStyle="1" w:styleId="NzevChar">
    <w:name w:val="Název Char"/>
    <w:basedOn w:val="Standardnpsmoodstavce"/>
    <w:link w:val="Nzev"/>
    <w:uiPriority w:val="10"/>
    <w:rsid w:val="00BB0368"/>
    <w:rPr>
      <w:rFonts w:ascii="Calibri" w:eastAsiaTheme="majorEastAsia" w:hAnsi="Calibri" w:cstheme="majorBidi"/>
      <w:color w:val="CD0F19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Pr>
      <w:i/>
      <w:color w:val="F03741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B0368"/>
    <w:rPr>
      <w:rFonts w:ascii="Calibri" w:eastAsiaTheme="majorEastAsia" w:hAnsi="Calibri" w:cstheme="majorBidi"/>
      <w:i/>
      <w:iCs/>
      <w:color w:val="F03741" w:themeColor="accent1"/>
      <w:spacing w:val="15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BB0368"/>
    <w:rPr>
      <w:rFonts w:ascii="Calibri" w:hAnsi="Calibri"/>
      <w:i/>
      <w:iCs/>
      <w:color w:val="808080" w:themeColor="text1" w:themeTint="7F"/>
    </w:rPr>
  </w:style>
  <w:style w:type="character" w:styleId="Siln">
    <w:name w:val="Strong"/>
    <w:basedOn w:val="Standardnpsmoodstavce"/>
    <w:uiPriority w:val="22"/>
    <w:qFormat/>
    <w:rsid w:val="00BB0368"/>
    <w:rPr>
      <w:rFonts w:ascii="Calibri" w:hAnsi="Calibri"/>
      <w:b/>
      <w:bCs/>
    </w:rPr>
  </w:style>
  <w:style w:type="paragraph" w:styleId="Citt">
    <w:name w:val="Quote"/>
    <w:basedOn w:val="Normln"/>
    <w:next w:val="Normln"/>
    <w:link w:val="CittChar"/>
    <w:uiPriority w:val="29"/>
    <w:qFormat/>
    <w:rsid w:val="00BB0368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B0368"/>
    <w:rPr>
      <w:rFonts w:ascii="Calibri" w:hAnsi="Calibri" w:cstheme="minorHAnsi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B0368"/>
    <w:pPr>
      <w:pBdr>
        <w:bottom w:val="single" w:sz="4" w:space="4" w:color="F03741" w:themeColor="accent1"/>
      </w:pBdr>
      <w:spacing w:before="200" w:after="280"/>
      <w:ind w:left="936" w:right="936"/>
    </w:pPr>
    <w:rPr>
      <w:b/>
      <w:bCs/>
      <w:i/>
      <w:iCs/>
      <w:color w:val="F03741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B0368"/>
    <w:rPr>
      <w:rFonts w:ascii="Calibri" w:hAnsi="Calibri" w:cstheme="minorHAnsi"/>
      <w:b/>
      <w:bCs/>
      <w:i/>
      <w:iCs/>
      <w:color w:val="F03741" w:themeColor="accent1"/>
    </w:rPr>
  </w:style>
  <w:style w:type="character" w:styleId="Odkazjemn">
    <w:name w:val="Subtle Reference"/>
    <w:basedOn w:val="Standardnpsmoodstavce"/>
    <w:uiPriority w:val="31"/>
    <w:qFormat/>
    <w:rsid w:val="00BB0368"/>
    <w:rPr>
      <w:rFonts w:ascii="Calibri" w:hAnsi="Calibri"/>
      <w:smallCaps/>
      <w:color w:val="F9ADA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BB0368"/>
    <w:rPr>
      <w:rFonts w:ascii="Calibri" w:hAnsi="Calibri"/>
      <w:b/>
      <w:bCs/>
      <w:smallCaps/>
      <w:color w:val="F9ADA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BB0368"/>
    <w:rPr>
      <w:rFonts w:ascii="Calibri" w:hAnsi="Calibri"/>
      <w:b/>
      <w:bCs/>
      <w:smallCaps/>
      <w:spacing w:val="5"/>
    </w:rPr>
  </w:style>
  <w:style w:type="paragraph" w:styleId="Odstavecseseznamem">
    <w:name w:val="List Paragraph"/>
    <w:basedOn w:val="Normln"/>
    <w:uiPriority w:val="34"/>
    <w:qFormat/>
    <w:rsid w:val="00BB0368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8C7C4A"/>
    <w:rPr>
      <w:rFonts w:ascii="Calibri" w:hAnsi="Calibri"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E2434"/>
    <w:pPr>
      <w:spacing w:before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E2434"/>
    <w:rPr>
      <w:rFonts w:ascii="Calibri" w:hAnsi="Calibri" w:cstheme="minorHAns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E2434"/>
    <w:rPr>
      <w:vertAlign w:val="superscript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AČR prezentace">
  <a:themeElements>
    <a:clrScheme name="TAČR červené">
      <a:dk1>
        <a:sysClr val="windowText" lastClr="000000"/>
      </a:dk1>
      <a:lt1>
        <a:sysClr val="window" lastClr="FFFFFF"/>
      </a:lt1>
      <a:dk2>
        <a:srgbClr val="F03741"/>
      </a:dk2>
      <a:lt2>
        <a:srgbClr val="F9ADAD"/>
      </a:lt2>
      <a:accent1>
        <a:srgbClr val="F03741"/>
      </a:accent1>
      <a:accent2>
        <a:srgbClr val="F9ADAD"/>
      </a:accent2>
      <a:accent3>
        <a:srgbClr val="FBD1D3"/>
      </a:accent3>
      <a:accent4>
        <a:srgbClr val="595959"/>
      </a:accent4>
      <a:accent5>
        <a:srgbClr val="7F7F7F"/>
      </a:accent5>
      <a:accent6>
        <a:srgbClr val="A5A5A5"/>
      </a:accent6>
      <a:hlink>
        <a:srgbClr val="D8D8D8"/>
      </a:hlink>
      <a:folHlink>
        <a:srgbClr val="F2F2F2"/>
      </a:folHlink>
    </a:clrScheme>
    <a:fontScheme name="TAČR1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rqCEmVoSnvePVY3rEq0LqIZS4A==">AMUW2mWNADtxGRpQilaSTFGllhxGrZ4ASOo1QQRTwsSSZPpjdB8OZgidAWa9khnSfowL83KVyAa+ulpq0k/sB0MPrJj0T+uRcDc6GJEOiAC9xYLzEEmdbvJBHOeXp88N4IAXScrH67de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492</Words>
  <Characters>2903</Characters>
  <Application>Microsoft Office Word</Application>
  <DocSecurity>0</DocSecurity>
  <Lines>24</Lines>
  <Paragraphs>6</Paragraphs>
  <ScaleCrop>false</ScaleCrop>
  <Company>Technologická agentura ČR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Miluše Rollerová</dc:creator>
  <cp:lastModifiedBy>Zuzana Zámková</cp:lastModifiedBy>
  <cp:revision>2</cp:revision>
  <dcterms:created xsi:type="dcterms:W3CDTF">2021-02-02T08:47:00Z</dcterms:created>
  <dcterms:modified xsi:type="dcterms:W3CDTF">2022-09-27T17:01:00Z</dcterms:modified>
</cp:coreProperties>
</file>