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432" w:rsidRDefault="002B70D5">
      <w:pPr>
        <w:spacing w:before="0"/>
        <w:ind w:left="720"/>
        <w:jc w:val="center"/>
        <w:rPr>
          <w:rFonts w:ascii="Open Sans" w:eastAsia="Open Sans" w:hAnsi="Open Sans" w:cs="Open Sans"/>
          <w:b/>
          <w:color w:val="F03741"/>
          <w:sz w:val="48"/>
          <w:szCs w:val="48"/>
        </w:rPr>
      </w:pPr>
      <w:r>
        <w:rPr>
          <w:rFonts w:ascii="Open Sans" w:eastAsia="Open Sans" w:hAnsi="Open Sans" w:cs="Open Sans"/>
          <w:b/>
          <w:color w:val="F03741"/>
          <w:sz w:val="48"/>
          <w:szCs w:val="48"/>
        </w:rPr>
        <w:t>Doložení uplatnění výsledků</w:t>
      </w:r>
    </w:p>
    <w:p w:rsidR="00C90432" w:rsidRDefault="002B70D5">
      <w:pPr>
        <w:spacing w:before="200"/>
        <w:jc w:val="center"/>
        <w:rPr>
          <w:rFonts w:ascii="Open Sans" w:eastAsia="Open Sans" w:hAnsi="Open Sans" w:cs="Open Sans"/>
          <w:i/>
          <w:color w:val="F03741"/>
          <w:sz w:val="26"/>
          <w:szCs w:val="26"/>
          <w:highlight w:val="white"/>
        </w:rPr>
      </w:pPr>
      <w:r>
        <w:rPr>
          <w:rFonts w:ascii="Open Sans" w:eastAsia="Open Sans" w:hAnsi="Open Sans" w:cs="Open Sans"/>
          <w:color w:val="F03741"/>
          <w:sz w:val="26"/>
          <w:szCs w:val="26"/>
          <w:highlight w:val="white"/>
        </w:rPr>
        <w:t xml:space="preserve">Příloha č. 2 zadávací dokumentace </w:t>
      </w:r>
      <w:r>
        <w:rPr>
          <w:rFonts w:ascii="Open Sans" w:eastAsia="Open Sans" w:hAnsi="Open Sans" w:cs="Open Sans"/>
          <w:i/>
          <w:color w:val="F03741"/>
          <w:sz w:val="26"/>
          <w:szCs w:val="26"/>
          <w:highlight w:val="white"/>
        </w:rPr>
        <w:t>(Vzorová osnova marketingové studie)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05525" cy="28516"/>
                <wp:effectExtent l="0" t="0" r="0" b="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8000" y="378000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05525" cy="28516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285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0432" w:rsidRDefault="002B70D5">
      <w:pPr>
        <w:spacing w:before="0" w:after="240"/>
        <w:jc w:val="center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color w:val="F03741"/>
          <w:sz w:val="26"/>
          <w:szCs w:val="26"/>
          <w:highlight w:val="white"/>
        </w:rPr>
        <w:t>12. veřejná soutěž programu TREND, podprogram 1</w:t>
      </w:r>
    </w:p>
    <w:p w:rsidR="00C90432" w:rsidRDefault="002B70D5">
      <w:pPr>
        <w:spacing w:after="240"/>
        <w:ind w:left="567"/>
        <w:rPr>
          <w:rFonts w:ascii="Open Sans SemiBold" w:eastAsia="Open Sans SemiBold" w:hAnsi="Open Sans SemiBold" w:cs="Open Sans SemiBold"/>
        </w:rPr>
      </w:pPr>
      <w:r>
        <w:rPr>
          <w:rFonts w:ascii="Open Sans SemiBold" w:eastAsia="Open Sans SemiBold" w:hAnsi="Open Sans SemiBold" w:cs="Open Sans SemiBold"/>
          <w:color w:val="F03741"/>
          <w:sz w:val="28"/>
          <w:szCs w:val="28"/>
        </w:rPr>
        <w:t>Cíl:</w:t>
      </w:r>
      <w:r>
        <w:rPr>
          <w:rFonts w:ascii="Open Sans SemiBold" w:eastAsia="Open Sans SemiBold" w:hAnsi="Open Sans SemiBold" w:cs="Open Sans SemiBold"/>
        </w:rPr>
        <w:t xml:space="preserve"> </w:t>
      </w:r>
      <w:r>
        <w:rPr>
          <w:rFonts w:ascii="Open Sans SemiBold" w:eastAsia="Open Sans SemiBold" w:hAnsi="Open Sans SemiBold" w:cs="Open Sans SemiBold"/>
          <w:color w:val="595959"/>
          <w:sz w:val="24"/>
          <w:szCs w:val="24"/>
        </w:rPr>
        <w:t xml:space="preserve">Prokázat účelnost řešení a uplatnění výstupů projektu na trhu.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0</wp:posOffset>
                </wp:positionV>
                <wp:extent cx="211455" cy="211455"/>
                <wp:effectExtent l="0" t="0" r="0" b="0"/>
                <wp:wrapNone/>
                <wp:docPr id="1" name="Šipka: dvojit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4560" y="3688560"/>
                          <a:ext cx="182880" cy="182880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0432" w:rsidRDefault="00C90432">
                            <w:pPr>
                              <w:spacing w:before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dvojitá 1" o:spid="_x0000_s1026" type="#_x0000_t55" style="position:absolute;left:0;text-align:left;margin-left:5pt;margin-top:0;width:16.6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" adj="10800" fillcolor="#bfbfbf" stroked="f">
                <v:textbox inset="2.53958mm,2.53958mm,2.53958mm,2.53958mm">
                  <w:txbxContent>
                    <w:p w:rsidR="00C90432" w:rsidRDefault="00C90432">
                      <w:pPr>
                        <w:spacing w:before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"/>
        <w:tblW w:w="11145" w:type="dxa"/>
        <w:tblInd w:w="-1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9690"/>
      </w:tblGrid>
      <w:tr w:rsidR="00C90432">
        <w:trPr>
          <w:cantSplit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69" w:type="dxa"/>
              <w:left w:w="269" w:type="dxa"/>
              <w:bottom w:w="269" w:type="dxa"/>
              <w:right w:w="269" w:type="dxa"/>
            </w:tcMar>
          </w:tcPr>
          <w:p w:rsidR="00C90432" w:rsidRDefault="00C90432">
            <w:pPr>
              <w:jc w:val="both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226" w:type="dxa"/>
              <w:left w:w="226" w:type="dxa"/>
              <w:bottom w:w="226" w:type="dxa"/>
              <w:right w:w="226" w:type="dxa"/>
            </w:tcMar>
            <w:vAlign w:val="center"/>
          </w:tcPr>
          <w:p w:rsidR="00C90432" w:rsidRDefault="002B70D5">
            <w:pPr>
              <w:widowControl w:val="0"/>
              <w:spacing w:before="0" w:line="275" w:lineRule="auto"/>
              <w:jc w:val="both"/>
              <w:rPr>
                <w:rFonts w:ascii="Open Sans" w:eastAsia="Open Sans" w:hAnsi="Open Sans" w:cs="Open Sans"/>
                <w:b/>
                <w:color w:val="F03741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F03741"/>
                <w:sz w:val="20"/>
                <w:szCs w:val="20"/>
              </w:rPr>
              <w:t xml:space="preserve">Upozornění: </w:t>
            </w:r>
          </w:p>
          <w:p w:rsidR="00C90432" w:rsidRDefault="002B70D5">
            <w:pPr>
              <w:widowControl w:val="0"/>
              <w:spacing w:line="275" w:lineRule="auto"/>
              <w:jc w:val="both"/>
              <w:rPr>
                <w:rFonts w:ascii="Open Sans" w:eastAsia="Open Sans" w:hAnsi="Open Sans" w:cs="Open Sans"/>
                <w:b/>
                <w:color w:val="F03741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Open Sans" w:eastAsia="Open Sans" w:hAnsi="Open Sans" w:cs="Open Sans"/>
                <w:sz w:val="20"/>
                <w:szCs w:val="20"/>
              </w:rPr>
              <w:t>Toto je vzorová osnova marketingové studie, která musí být součástí povinné přílohy návrhu projektu Doložení uplatnění výsledků (příloha č. 2 zadávací dokumentace). Osnovu přizpůsobte charakteru projektu a jeho výsledkům (výstupům). Na rozdíl od přílohy č. 1 Představení projektu, která je stanovena závazně, osnova marketingové studie je uvedena jako doporučující a je možné zvolit strukturu odlišnou, pokud to vyžaduje charakter a plánované využití výsledků projektu.</w:t>
            </w:r>
          </w:p>
        </w:tc>
      </w:tr>
    </w:tbl>
    <w:p w:rsidR="00C90432" w:rsidRDefault="002B70D5">
      <w:pPr>
        <w:spacing w:before="200" w:after="200"/>
        <w:jc w:val="both"/>
        <w:rPr>
          <w:rFonts w:ascii="Open Sans Medium" w:eastAsia="Open Sans Medium" w:hAnsi="Open Sans Medium" w:cs="Open Sans Medium"/>
          <w:sz w:val="20"/>
          <w:szCs w:val="20"/>
        </w:rPr>
      </w:pPr>
      <w:bookmarkStart w:id="1" w:name="_30j0zll" w:colFirst="0" w:colLast="0"/>
      <w:bookmarkEnd w:id="1"/>
      <w:r>
        <w:rPr>
          <w:rFonts w:ascii="Open Sans Medium" w:eastAsia="Open Sans Medium" w:hAnsi="Open Sans Medium" w:cs="Open Sans Medium"/>
          <w:sz w:val="20"/>
          <w:szCs w:val="20"/>
        </w:rPr>
        <w:t>Dokument je možné stáhnout v ISTA v editovatelném formátu a po vyplnění je nutné ho opět vložit do</w:t>
      </w:r>
      <w:r w:rsidR="00DB76BC">
        <w:rPr>
          <w:rFonts w:ascii="Open Sans Medium" w:eastAsia="Open Sans Medium" w:hAnsi="Open Sans Medium" w:cs="Open Sans Medium"/>
          <w:sz w:val="20"/>
          <w:szCs w:val="20"/>
        </w:rPr>
        <w:t> </w:t>
      </w:r>
      <w:r>
        <w:rPr>
          <w:rFonts w:ascii="Open Sans Medium" w:eastAsia="Open Sans Medium" w:hAnsi="Open Sans Medium" w:cs="Open Sans Medium"/>
          <w:sz w:val="20"/>
          <w:szCs w:val="20"/>
        </w:rPr>
        <w:t>ISTA ve</w:t>
      </w:r>
      <w:r w:rsidR="00454A53">
        <w:rPr>
          <w:rFonts w:ascii="Open Sans Medium" w:eastAsia="Open Sans Medium" w:hAnsi="Open Sans Medium" w:cs="Open Sans Medium"/>
          <w:sz w:val="20"/>
          <w:szCs w:val="20"/>
        </w:rPr>
        <w:t> </w:t>
      </w:r>
      <w:r>
        <w:rPr>
          <w:rFonts w:ascii="Open Sans Medium" w:eastAsia="Open Sans Medium" w:hAnsi="Open Sans Medium" w:cs="Open Sans Medium"/>
          <w:sz w:val="20"/>
          <w:szCs w:val="20"/>
        </w:rPr>
        <w:t>formátu PDF.</w:t>
      </w:r>
    </w:p>
    <w:p w:rsidR="00C90432" w:rsidRDefault="002B70D5">
      <w:pPr>
        <w:spacing w:before="200" w:after="200"/>
        <w:jc w:val="both"/>
        <w:rPr>
          <w:rFonts w:ascii="Open Sans Medium" w:eastAsia="Open Sans Medium" w:hAnsi="Open Sans Medium" w:cs="Open Sans Medium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05525" cy="28516"/>
                <wp:effectExtent l="0" t="0" r="0" b="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8000" y="378000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05525" cy="28516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285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0432" w:rsidRDefault="002B70D5">
      <w:pPr>
        <w:numPr>
          <w:ilvl w:val="0"/>
          <w:numId w:val="4"/>
        </w:numPr>
        <w:spacing w:before="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Podnikatelská strategie</w:t>
      </w:r>
    </w:p>
    <w:p w:rsidR="00C90432" w:rsidRDefault="002B70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základní orientace výstupů projektu na produkty nebo služby</w:t>
      </w:r>
    </w:p>
    <w:p w:rsidR="00C90432" w:rsidRDefault="002B70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podpora strategie a tržní pozice podniku výstupy projektu</w:t>
      </w:r>
    </w:p>
    <w:p w:rsidR="00C90432" w:rsidRDefault="002B70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míra orientace na trh ČR a export </w:t>
      </w:r>
    </w:p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Analýza tržních příležitostí</w:t>
      </w:r>
    </w:p>
    <w:p w:rsidR="00C90432" w:rsidRDefault="002B70D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cílové trhy pro produkci podniku využívající výstupy projektu </w:t>
      </w:r>
    </w:p>
    <w:p w:rsidR="00C90432" w:rsidRDefault="002B70D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hlavní skupiny/představitelé zákazníků (MSP, firmy, instituce, města a obce…)</w:t>
      </w:r>
    </w:p>
    <w:p w:rsidR="00C90432" w:rsidRDefault="002B70D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zdůvodnění potřeby výstupů projektu pro zákazníky</w:t>
      </w:r>
    </w:p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Situace na trhu a prognóza poptávky</w:t>
      </w:r>
    </w:p>
    <w:p w:rsidR="00C90432" w:rsidRDefault="002B70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hlavní konkurenti na trhu v ČR</w:t>
      </w:r>
    </w:p>
    <w:p w:rsidR="00C90432" w:rsidRDefault="002B70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hlavní konkurenti v zahraničí</w:t>
      </w:r>
    </w:p>
    <w:p w:rsidR="00C90432" w:rsidRDefault="002B70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současné postavení/podíl na trhu v ČR a zahraničí</w:t>
      </w:r>
    </w:p>
    <w:p w:rsidR="00C90432" w:rsidRDefault="002B70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možnosti uplatnění na zahraničních trzích</w:t>
      </w:r>
    </w:p>
    <w:p w:rsidR="00C90432" w:rsidRDefault="002B70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hodnocení aktuální a budoucí pozice na trhu v porovnání s konkurencí</w:t>
      </w:r>
    </w:p>
    <w:p w:rsidR="00C90432" w:rsidRDefault="002B70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očekávaný vývoj poptávky pro produkci podniku využívající výstupy projektu</w:t>
      </w:r>
    </w:p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lastRenderedPageBreak/>
        <w:t>Konkurenční faktory podporující tržní uplatnění</w:t>
      </w:r>
    </w:p>
    <w:p w:rsidR="00C90432" w:rsidRDefault="002B7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porovnání technických parametrů s konkurencí</w:t>
      </w:r>
    </w:p>
    <w:p w:rsidR="00C90432" w:rsidRDefault="002B7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porovnání cenových parametrů s konkurencí</w:t>
      </w:r>
    </w:p>
    <w:p w:rsidR="00C90432" w:rsidRDefault="002B7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přidaná hodnota pro zákazníka oproti konkurenci</w:t>
      </w:r>
    </w:p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Produktová strategie</w:t>
      </w:r>
    </w:p>
    <w:p w:rsidR="00C90432" w:rsidRDefault="002B7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charakter produktu/služby a přínosy z pohledu užití zákazníkem</w:t>
      </w:r>
    </w:p>
    <w:p w:rsidR="00C90432" w:rsidRDefault="002B7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možnost přizpůsobení produktu/služby potřebám zákazníka</w:t>
      </w:r>
    </w:p>
    <w:p w:rsidR="00C90432" w:rsidRDefault="002B7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systémová a technická podpora</w:t>
      </w:r>
    </w:p>
    <w:p w:rsidR="00C90432" w:rsidRDefault="002B7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servisní zabezpečení</w:t>
      </w:r>
    </w:p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Cenová úroveň v době realizace</w:t>
      </w:r>
    </w:p>
    <w:p w:rsidR="00C90432" w:rsidRDefault="002B7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stanovení ceny a cenová strategie</w:t>
      </w:r>
    </w:p>
    <w:p w:rsidR="00C90432" w:rsidRDefault="002B7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jednotková/průměrná cena produktu nebo služby</w:t>
      </w:r>
    </w:p>
    <w:p w:rsidR="00C90432" w:rsidRDefault="002B7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porovnání ceny s konkurencí v ČR a zahraničí</w:t>
      </w:r>
    </w:p>
    <w:p w:rsidR="00C90432" w:rsidRDefault="002B7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předpokládaný vývoj cenové úrovně v čase</w:t>
      </w:r>
    </w:p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Prodej a jeho podpora</w:t>
      </w:r>
    </w:p>
    <w:p w:rsidR="00C90432" w:rsidRDefault="002B7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orientace na zákazníka a jeho potřeby</w:t>
      </w:r>
    </w:p>
    <w:p w:rsidR="00C90432" w:rsidRDefault="002B7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způsob prodeje koncovému zákazníkovi</w:t>
      </w:r>
    </w:p>
    <w:p w:rsidR="00C90432" w:rsidRDefault="002B7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charakteristika partnerů pro distribuci (pokud budou </w:t>
      </w:r>
      <w:r>
        <w:rPr>
          <w:rFonts w:ascii="Open Sans" w:eastAsia="Open Sans" w:hAnsi="Open Sans" w:cs="Open Sans"/>
          <w:sz w:val="20"/>
          <w:szCs w:val="20"/>
        </w:rPr>
        <w:t>využití</w:t>
      </w:r>
      <w:r>
        <w:rPr>
          <w:rFonts w:ascii="Open Sans" w:eastAsia="Open Sans" w:hAnsi="Open Sans" w:cs="Open Sans"/>
          <w:color w:val="000000"/>
          <w:sz w:val="20"/>
          <w:szCs w:val="20"/>
        </w:rPr>
        <w:t>)</w:t>
      </w:r>
    </w:p>
    <w:p w:rsidR="00C90432" w:rsidRDefault="002B7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komunikace se zákazníkem</w:t>
      </w:r>
    </w:p>
    <w:p w:rsidR="00C90432" w:rsidRDefault="002B7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technická podpora prodeje</w:t>
      </w:r>
    </w:p>
    <w:p w:rsidR="00C90432" w:rsidRDefault="002B7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informační podpora prodeje</w:t>
      </w:r>
    </w:p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Prodej výstupů projektu</w:t>
      </w:r>
    </w:p>
    <w:p w:rsidR="00C90432" w:rsidRDefault="002B7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jc w:val="both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hlavní skupiny/představitelé zákazníků (MSP, firmy, instituce, města a obce…)</w:t>
      </w:r>
    </w:p>
    <w:p w:rsidR="00C90432" w:rsidRDefault="002B7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jc w:val="both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předpokládaný vývoj počtu/objemu prodeje a tržeb s využitím výstupu projektu v</w:t>
      </w:r>
      <w:r w:rsidR="003D1763">
        <w:rPr>
          <w:rFonts w:ascii="Open Sans" w:eastAsia="Open Sans" w:hAnsi="Open Sans" w:cs="Open Sans"/>
          <w:color w:val="000000"/>
          <w:sz w:val="20"/>
          <w:szCs w:val="20"/>
        </w:rPr>
        <w:t> </w:t>
      </w:r>
      <w:r>
        <w:rPr>
          <w:rFonts w:ascii="Open Sans" w:eastAsia="Open Sans" w:hAnsi="Open Sans" w:cs="Open Sans"/>
          <w:color w:val="000000"/>
          <w:sz w:val="20"/>
          <w:szCs w:val="20"/>
        </w:rPr>
        <w:t>produktech/službách podniku</w:t>
      </w:r>
    </w:p>
    <w:p w:rsidR="00C90432" w:rsidRPr="00DB76BC" w:rsidRDefault="002B7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240"/>
        <w:ind w:left="1208" w:hanging="357"/>
        <w:jc w:val="both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stručný komentář ke struktuře a vývoji prodeje</w:t>
      </w:r>
    </w:p>
    <w:p w:rsidR="00DB76BC" w:rsidRDefault="00DB76BC" w:rsidP="00DB76BC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1208"/>
        <w:jc w:val="both"/>
        <w:rPr>
          <w:color w:val="000000"/>
          <w:sz w:val="20"/>
          <w:szCs w:val="20"/>
        </w:rPr>
      </w:pPr>
    </w:p>
    <w:p w:rsidR="00DB76BC" w:rsidRDefault="00DB76BC" w:rsidP="00DB76BC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1208"/>
        <w:jc w:val="both"/>
        <w:rPr>
          <w:color w:val="000000"/>
          <w:sz w:val="20"/>
          <w:szCs w:val="20"/>
        </w:rPr>
      </w:pPr>
    </w:p>
    <w:p w:rsidR="00DB76BC" w:rsidRDefault="00DB76BC" w:rsidP="00DB76BC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1208"/>
        <w:jc w:val="both"/>
        <w:rPr>
          <w:color w:val="000000"/>
          <w:sz w:val="20"/>
          <w:szCs w:val="20"/>
        </w:rPr>
      </w:pPr>
    </w:p>
    <w:tbl>
      <w:tblPr>
        <w:tblStyle w:val="a0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992"/>
        <w:gridCol w:w="1132"/>
        <w:gridCol w:w="1133"/>
        <w:gridCol w:w="1133"/>
        <w:gridCol w:w="1133"/>
        <w:gridCol w:w="1133"/>
      </w:tblGrid>
      <w:tr w:rsidR="00C90432" w:rsidTr="00DB76BC">
        <w:trPr>
          <w:cantSplit/>
          <w:trHeight w:val="242"/>
        </w:trPr>
        <w:tc>
          <w:tcPr>
            <w:tcW w:w="9633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666666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FFFFFF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26"/>
                <w:szCs w:val="26"/>
              </w:rPr>
              <w:lastRenderedPageBreak/>
              <w:t>Prodej a tržby s užitím výsledků projektu</w:t>
            </w:r>
            <w:r>
              <w:rPr>
                <w:rFonts w:ascii="Open Sans" w:eastAsia="Open Sans" w:hAnsi="Open Sans" w:cs="Open Sans"/>
                <w:b/>
                <w:color w:val="FFFFFF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C90432" w:rsidTr="00BB7FB6">
        <w:trPr>
          <w:cantSplit/>
          <w:trHeight w:val="250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Skupina zákazníků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Jednotka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2031</w:t>
            </w:r>
          </w:p>
        </w:tc>
      </w:tr>
      <w:tr w:rsidR="00C90432" w:rsidTr="00BB7FB6">
        <w:trPr>
          <w:cantSplit/>
          <w:trHeight w:val="72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počet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val="177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počet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val="287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počet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val="82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počet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val="142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Prodejů celkem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počet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val="106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 xml:space="preserve">Cena jednotková/průměrná 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tis. Kč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val="297"/>
        </w:trPr>
        <w:tc>
          <w:tcPr>
            <w:tcW w:w="297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Tržby</w:t>
            </w:r>
            <w:r w:rsidR="00DB76BC"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s užitím výsledků projektu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tis. Kč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28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Ekonomické přínosy hlavního uchazeče z prodeje výstupů projektu</w:t>
      </w:r>
    </w:p>
    <w:p w:rsidR="00C90432" w:rsidRDefault="002B70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předpokládaný vývoj ekonomických přínosů v čase</w:t>
      </w:r>
    </w:p>
    <w:p w:rsidR="00C90432" w:rsidRDefault="002B70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ekonomická návratnost nákladů vynaložených na projekt</w:t>
      </w:r>
    </w:p>
    <w:p w:rsidR="00C90432" w:rsidRDefault="002B70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24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stručný komentář ke struktuře a vývoji ekonomických přínosů hlavního uchazeče z</w:t>
      </w:r>
      <w:r w:rsidR="003D1763">
        <w:rPr>
          <w:rFonts w:ascii="Open Sans" w:eastAsia="Open Sans" w:hAnsi="Open Sans" w:cs="Open Sans"/>
          <w:color w:val="000000"/>
          <w:sz w:val="20"/>
          <w:szCs w:val="20"/>
        </w:rPr>
        <w:t> </w:t>
      </w:r>
      <w:r>
        <w:rPr>
          <w:rFonts w:ascii="Open Sans" w:eastAsia="Open Sans" w:hAnsi="Open Sans" w:cs="Open Sans"/>
          <w:color w:val="000000"/>
          <w:sz w:val="20"/>
          <w:szCs w:val="20"/>
        </w:rPr>
        <w:t>projektu</w:t>
      </w:r>
    </w:p>
    <w:tbl>
      <w:tblPr>
        <w:tblStyle w:val="a1"/>
        <w:tblW w:w="963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134"/>
        <w:gridCol w:w="990"/>
        <w:gridCol w:w="1133"/>
        <w:gridCol w:w="1133"/>
        <w:gridCol w:w="1133"/>
        <w:gridCol w:w="1133"/>
      </w:tblGrid>
      <w:tr w:rsidR="00C90432" w:rsidTr="00DB76BC">
        <w:trPr>
          <w:cantSplit/>
          <w:trHeight w:hRule="exact" w:val="444"/>
        </w:trPr>
        <w:tc>
          <w:tcPr>
            <w:tcW w:w="9633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666666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FFFFFF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26"/>
                <w:szCs w:val="26"/>
              </w:rPr>
              <w:t>Ekonomické přínosy hlavního uchazeče z realizace projektu</w:t>
            </w:r>
            <w:r>
              <w:rPr>
                <w:rFonts w:ascii="Open Sans" w:eastAsia="Open Sans" w:hAnsi="Open Sans" w:cs="Open Sans"/>
                <w:b/>
                <w:color w:val="FFFFFF"/>
                <w:sz w:val="26"/>
                <w:szCs w:val="26"/>
                <w:vertAlign w:val="superscript"/>
              </w:rPr>
              <w:footnoteReference w:id="2"/>
            </w:r>
          </w:p>
        </w:tc>
      </w:tr>
      <w:tr w:rsidR="00C90432" w:rsidTr="00BB7FB6">
        <w:trPr>
          <w:cantSplit/>
          <w:trHeight w:hRule="exact" w:val="324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Jednotk</w:t>
            </w:r>
            <w:bookmarkStart w:id="2" w:name="_GoBack"/>
            <w:bookmarkEnd w:id="2"/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a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jc w:val="center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  <w:highlight w:val="yellow"/>
              </w:rPr>
              <w:t>2031</w:t>
            </w:r>
          </w:p>
        </w:tc>
      </w:tr>
      <w:tr w:rsidR="00C90432" w:rsidTr="00BB7FB6">
        <w:trPr>
          <w:cantSplit/>
          <w:trHeight w:hRule="exact" w:val="754"/>
        </w:trPr>
        <w:tc>
          <w:tcPr>
            <w:tcW w:w="2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Tržby hlavního uchazeče s užitím výsledků projektu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tis. Kč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hRule="exact" w:val="328"/>
        </w:trPr>
        <w:tc>
          <w:tcPr>
            <w:tcW w:w="2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Zisk hlavního uchazeče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tis. Kč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hRule="exact" w:val="320"/>
        </w:trPr>
        <w:tc>
          <w:tcPr>
            <w:tcW w:w="2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Export hlavního uchazeče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tis. Kč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hRule="exact" w:val="609"/>
        </w:trPr>
        <w:tc>
          <w:tcPr>
            <w:tcW w:w="2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Celkové tržby hlavního uchazeče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595959"/>
                <w:sz w:val="18"/>
                <w:szCs w:val="18"/>
              </w:rPr>
              <w:t>tis. Kč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hRule="exact" w:val="891"/>
        </w:trPr>
        <w:tc>
          <w:tcPr>
            <w:tcW w:w="2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Podíl tržeb s užitím výsledků projektu na celkových tržbách hlavního uchazeče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C90432" w:rsidTr="00BB7FB6">
        <w:trPr>
          <w:cantSplit/>
          <w:trHeight w:hRule="exact" w:val="659"/>
        </w:trPr>
        <w:tc>
          <w:tcPr>
            <w:tcW w:w="2977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595959"/>
                <w:sz w:val="18"/>
                <w:szCs w:val="18"/>
              </w:rPr>
              <w:t>Nová pracovní místa hlavního uchazeče</w:t>
            </w:r>
          </w:p>
        </w:tc>
        <w:tc>
          <w:tcPr>
            <w:tcW w:w="1134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2B70D5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počet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2F2F2"/>
            <w:vAlign w:val="center"/>
          </w:tcPr>
          <w:p w:rsidR="00C90432" w:rsidRDefault="00C90432">
            <w:pPr>
              <w:spacing w:before="0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42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lastRenderedPageBreak/>
        <w:t>Souhrnné informace a hodnocení tržního potenciálu výstupů projektu</w:t>
      </w:r>
    </w:p>
    <w:p w:rsidR="00C90432" w:rsidRDefault="002B70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stručný přehled hlavních informací podle jednotlivých kapitol, které zásadním způsobem dokumentují účelnost a efektivitu tržního uplatnění výstupů projektu</w:t>
      </w:r>
    </w:p>
    <w:p w:rsidR="00C90432" w:rsidRDefault="002B7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283" w:hanging="425"/>
        <w:jc w:val="both"/>
        <w:rPr>
          <w:rFonts w:ascii="Open Sans" w:eastAsia="Open Sans" w:hAnsi="Open Sans" w:cs="Open Sans"/>
          <w:b/>
          <w:color w:val="F03741"/>
          <w:sz w:val="24"/>
          <w:szCs w:val="24"/>
        </w:rPr>
      </w:pPr>
      <w:r>
        <w:rPr>
          <w:rFonts w:ascii="Open Sans" w:eastAsia="Open Sans" w:hAnsi="Open Sans" w:cs="Open Sans"/>
          <w:b/>
          <w:color w:val="F03741"/>
          <w:sz w:val="24"/>
          <w:szCs w:val="24"/>
        </w:rPr>
        <w:t>Hlavní partneři a budoucí zákazníci pro tržní uplatnění výstupů projektu (pokud je</w:t>
      </w:r>
      <w:r w:rsidR="00454A53">
        <w:rPr>
          <w:rFonts w:ascii="Open Sans" w:eastAsia="Open Sans" w:hAnsi="Open Sans" w:cs="Open Sans"/>
          <w:b/>
          <w:color w:val="F03741"/>
          <w:sz w:val="24"/>
          <w:szCs w:val="24"/>
        </w:rPr>
        <w:t> </w:t>
      </w:r>
      <w:r>
        <w:rPr>
          <w:rFonts w:ascii="Open Sans" w:eastAsia="Open Sans" w:hAnsi="Open Sans" w:cs="Open Sans"/>
          <w:b/>
          <w:color w:val="F03741"/>
          <w:sz w:val="24"/>
          <w:szCs w:val="24"/>
        </w:rPr>
        <w:t>relevantní)</w:t>
      </w:r>
    </w:p>
    <w:p w:rsidR="00C90432" w:rsidRDefault="002B70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přehled hlavních stávajících obchodních partnerů / zákazníků</w:t>
      </w:r>
    </w:p>
    <w:p w:rsidR="00C90432" w:rsidRDefault="002B70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přehled oslovených budoucích zákazníků s uvedením způsobu oslovení</w:t>
      </w:r>
    </w:p>
    <w:p w:rsidR="00C90432" w:rsidRDefault="002B70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1208" w:hanging="357"/>
        <w:rPr>
          <w:color w:val="000000"/>
          <w:sz w:val="20"/>
          <w:szCs w:val="20"/>
        </w:rPr>
      </w:pPr>
      <w:bookmarkStart w:id="3" w:name="_1fob9te" w:colFirst="0" w:colLast="0"/>
      <w:bookmarkEnd w:id="3"/>
      <w:r>
        <w:rPr>
          <w:rFonts w:ascii="Open Sans" w:eastAsia="Open Sans" w:hAnsi="Open Sans" w:cs="Open Sans"/>
          <w:color w:val="000000"/>
          <w:sz w:val="20"/>
          <w:szCs w:val="20"/>
        </w:rPr>
        <w:t>přehled dopisů s projevením zájmu</w:t>
      </w:r>
    </w:p>
    <w:sectPr w:rsidR="00C90432">
      <w:headerReference w:type="default" r:id="rId10"/>
      <w:footerReference w:type="default" r:id="rId11"/>
      <w:pgSz w:w="11906" w:h="16838"/>
      <w:pgMar w:top="1134" w:right="1134" w:bottom="1134" w:left="1134" w:header="2438" w:footer="7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3E" w:rsidRDefault="0092133E">
      <w:pPr>
        <w:spacing w:before="0" w:line="240" w:lineRule="auto"/>
      </w:pPr>
      <w:r>
        <w:separator/>
      </w:r>
    </w:p>
  </w:endnote>
  <w:endnote w:type="continuationSeparator" w:id="0">
    <w:p w:rsidR="0092133E" w:rsidRDefault="009213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 Medium">
    <w:altName w:val="Segoe U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432" w:rsidRDefault="00C904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</w:p>
  <w:p w:rsidR="00C90432" w:rsidRDefault="00C904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color w:val="000000"/>
        <w:sz w:val="16"/>
        <w:szCs w:val="16"/>
      </w:rPr>
    </w:pPr>
  </w:p>
  <w:p w:rsidR="00C90432" w:rsidRDefault="002B70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rFonts w:ascii="Open Sans" w:eastAsia="Open Sans" w:hAnsi="Open Sans" w:cs="Open Sans"/>
        <w:color w:val="000000"/>
        <w:sz w:val="14"/>
        <w:szCs w:val="14"/>
      </w:rPr>
    </w:pPr>
    <w:r>
      <w:rPr>
        <w:rFonts w:ascii="Open Sans" w:eastAsia="Open Sans" w:hAnsi="Open Sans" w:cs="Open Sans"/>
        <w:color w:val="000000"/>
        <w:sz w:val="14"/>
        <w:szCs w:val="14"/>
      </w:rPr>
      <w:t xml:space="preserve">Strana </w:t>
    </w:r>
    <w:r>
      <w:rPr>
        <w:rFonts w:ascii="Open Sans" w:eastAsia="Open Sans" w:hAnsi="Open Sans" w:cs="Open Sans"/>
        <w:color w:val="000000"/>
        <w:sz w:val="14"/>
        <w:szCs w:val="14"/>
      </w:rPr>
      <w:fldChar w:fldCharType="begin"/>
    </w:r>
    <w:r>
      <w:rPr>
        <w:rFonts w:ascii="Open Sans" w:eastAsia="Open Sans" w:hAnsi="Open Sans" w:cs="Open Sans"/>
        <w:color w:val="000000"/>
        <w:sz w:val="14"/>
        <w:szCs w:val="14"/>
      </w:rPr>
      <w:instrText>PAGE</w:instrText>
    </w:r>
    <w:r>
      <w:rPr>
        <w:rFonts w:ascii="Open Sans" w:eastAsia="Open Sans" w:hAnsi="Open Sans" w:cs="Open Sans"/>
        <w:color w:val="000000"/>
        <w:sz w:val="14"/>
        <w:szCs w:val="14"/>
      </w:rPr>
      <w:fldChar w:fldCharType="separate"/>
    </w:r>
    <w:r w:rsidR="00DB76BC">
      <w:rPr>
        <w:rFonts w:ascii="Open Sans" w:eastAsia="Open Sans" w:hAnsi="Open Sans" w:cs="Open Sans"/>
        <w:noProof/>
        <w:color w:val="000000"/>
        <w:sz w:val="14"/>
        <w:szCs w:val="14"/>
      </w:rPr>
      <w:t>1</w:t>
    </w:r>
    <w:r>
      <w:rPr>
        <w:rFonts w:ascii="Open Sans" w:eastAsia="Open Sans" w:hAnsi="Open Sans" w:cs="Open Sans"/>
        <w:color w:val="000000"/>
        <w:sz w:val="14"/>
        <w:szCs w:val="14"/>
      </w:rPr>
      <w:fldChar w:fldCharType="end"/>
    </w:r>
    <w:r>
      <w:rPr>
        <w:rFonts w:ascii="Open Sans" w:eastAsia="Open Sans" w:hAnsi="Open Sans" w:cs="Open Sans"/>
        <w:color w:val="000000"/>
        <w:sz w:val="14"/>
        <w:szCs w:val="14"/>
      </w:rPr>
      <w:t>/</w:t>
    </w:r>
    <w:r>
      <w:rPr>
        <w:rFonts w:ascii="Open Sans" w:eastAsia="Open Sans" w:hAnsi="Open Sans" w:cs="Open Sans"/>
        <w:color w:val="000000"/>
        <w:sz w:val="14"/>
        <w:szCs w:val="14"/>
      </w:rPr>
      <w:fldChar w:fldCharType="begin"/>
    </w:r>
    <w:r>
      <w:rPr>
        <w:rFonts w:ascii="Open Sans" w:eastAsia="Open Sans" w:hAnsi="Open Sans" w:cs="Open Sans"/>
        <w:color w:val="000000"/>
        <w:sz w:val="14"/>
        <w:szCs w:val="14"/>
      </w:rPr>
      <w:instrText>NUMPAGES</w:instrText>
    </w:r>
    <w:r>
      <w:rPr>
        <w:rFonts w:ascii="Open Sans" w:eastAsia="Open Sans" w:hAnsi="Open Sans" w:cs="Open Sans"/>
        <w:color w:val="000000"/>
        <w:sz w:val="14"/>
        <w:szCs w:val="14"/>
      </w:rPr>
      <w:fldChar w:fldCharType="separate"/>
    </w:r>
    <w:r w:rsidR="00DB76BC">
      <w:rPr>
        <w:rFonts w:ascii="Open Sans" w:eastAsia="Open Sans" w:hAnsi="Open Sans" w:cs="Open Sans"/>
        <w:noProof/>
        <w:color w:val="000000"/>
        <w:sz w:val="14"/>
        <w:szCs w:val="14"/>
      </w:rPr>
      <w:t>1</w:t>
    </w:r>
    <w:r>
      <w:rPr>
        <w:rFonts w:ascii="Open Sans" w:eastAsia="Open Sans" w:hAnsi="Open Sans" w:cs="Open Sans"/>
        <w:color w:val="000000"/>
        <w:sz w:val="14"/>
        <w:szCs w:val="14"/>
      </w:rPr>
      <w:fldChar w:fldCharType="end"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-720085</wp:posOffset>
          </wp:positionH>
          <wp:positionV relativeFrom="paragraph">
            <wp:posOffset>0</wp:posOffset>
          </wp:positionV>
          <wp:extent cx="5795645" cy="87757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3E" w:rsidRDefault="0092133E">
      <w:pPr>
        <w:spacing w:before="0" w:line="240" w:lineRule="auto"/>
      </w:pPr>
      <w:r>
        <w:separator/>
      </w:r>
    </w:p>
  </w:footnote>
  <w:footnote w:type="continuationSeparator" w:id="0">
    <w:p w:rsidR="0092133E" w:rsidRDefault="0092133E">
      <w:pPr>
        <w:spacing w:before="0" w:line="240" w:lineRule="auto"/>
      </w:pPr>
      <w:r>
        <w:continuationSeparator/>
      </w:r>
    </w:p>
  </w:footnote>
  <w:footnote w:id="1">
    <w:p w:rsidR="00C90432" w:rsidRDefault="002B70D5">
      <w:pPr>
        <w:spacing w:before="0" w:line="240" w:lineRule="auto"/>
        <w:rPr>
          <w:rFonts w:ascii="Open Sans" w:eastAsia="Open Sans" w:hAnsi="Open Sans" w:cs="Open Sans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Open Sans" w:eastAsia="Open Sans" w:hAnsi="Open Sans" w:cs="Open Sans"/>
          <w:sz w:val="18"/>
          <w:szCs w:val="18"/>
        </w:rPr>
        <w:t xml:space="preserve"> roky přizpůsobte podle plánovaného termínu ukončení projektu – jde o pět navazujících kalendářních roků</w:t>
      </w:r>
    </w:p>
  </w:footnote>
  <w:footnote w:id="2">
    <w:p w:rsidR="00C90432" w:rsidRDefault="002B70D5">
      <w:pPr>
        <w:spacing w:before="0" w:line="240" w:lineRule="auto"/>
        <w:rPr>
          <w:rFonts w:ascii="Open Sans" w:eastAsia="Open Sans" w:hAnsi="Open Sans" w:cs="Open Sans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Open Sans" w:eastAsia="Open Sans" w:hAnsi="Open Sans" w:cs="Open Sans"/>
          <w:sz w:val="18"/>
          <w:szCs w:val="18"/>
        </w:rPr>
        <w:t xml:space="preserve"> roky přizpůsobte podle plánovaného termínu ukončení projektu – jde o pět navazujících kalendářních roků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432" w:rsidRDefault="002B70D5">
    <w:pPr>
      <w:spacing w:after="240"/>
      <w:jc w:val="right"/>
      <w:rPr>
        <w:rFonts w:ascii="Open Sans" w:eastAsia="Open Sans" w:hAnsi="Open Sans" w:cs="Open Sans"/>
        <w:b/>
        <w:sz w:val="16"/>
        <w:szCs w:val="16"/>
      </w:rPr>
    </w:pPr>
    <w:r>
      <w:rPr>
        <w:rFonts w:ascii="Open Sans" w:eastAsia="Open Sans" w:hAnsi="Open Sans" w:cs="Open Sans"/>
        <w:b/>
        <w:sz w:val="16"/>
        <w:szCs w:val="16"/>
      </w:rPr>
      <w:t>č.j.: TAC</w:t>
    </w:r>
    <w:r>
      <w:rPr>
        <w:rFonts w:ascii="Open Sans" w:eastAsia="Open Sans" w:hAnsi="Open Sans" w:cs="Open Sans"/>
        <w:b/>
        <w:sz w:val="16"/>
        <w:szCs w:val="16"/>
        <w:highlight w:val="white"/>
      </w:rPr>
      <w:t>R/</w:t>
    </w:r>
    <w:r>
      <w:rPr>
        <w:rFonts w:ascii="Open Sans" w:eastAsia="Open Sans" w:hAnsi="Open Sans" w:cs="Open Sans"/>
        <w:b/>
        <w:sz w:val="16"/>
        <w:szCs w:val="16"/>
      </w:rPr>
      <w:t>9-33</w:t>
    </w:r>
    <w:r>
      <w:rPr>
        <w:rFonts w:ascii="Open Sans" w:eastAsia="Open Sans" w:hAnsi="Open Sans" w:cs="Open Sans"/>
        <w:b/>
        <w:sz w:val="16"/>
        <w:szCs w:val="16"/>
        <w:highlight w:val="white"/>
      </w:rPr>
      <w:t>/20</w:t>
    </w:r>
    <w:r>
      <w:rPr>
        <w:rFonts w:ascii="Open Sans" w:eastAsia="Open Sans" w:hAnsi="Open Sans" w:cs="Open Sans"/>
        <w:b/>
        <w:sz w:val="16"/>
        <w:szCs w:val="16"/>
      </w:rPr>
      <w:t>24</w:t>
    </w:r>
    <w:r>
      <w:rPr>
        <w:rFonts w:ascii="Open Sans" w:eastAsia="Open Sans" w:hAnsi="Open Sans" w:cs="Open Sans"/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52800" cy="100800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2800" cy="10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Open Sans" w:eastAsia="Open Sans" w:hAnsi="Open Sans" w:cs="Open Sans"/>
        <w:noProof/>
        <w:sz w:val="18"/>
        <w:szCs w:val="18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3A1"/>
    <w:multiLevelType w:val="multilevel"/>
    <w:tmpl w:val="4FC25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8832A6"/>
    <w:multiLevelType w:val="multilevel"/>
    <w:tmpl w:val="B58AE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F3701E"/>
    <w:multiLevelType w:val="multilevel"/>
    <w:tmpl w:val="17F8C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9B6AF2"/>
    <w:multiLevelType w:val="multilevel"/>
    <w:tmpl w:val="4AA07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9F1ADE"/>
    <w:multiLevelType w:val="multilevel"/>
    <w:tmpl w:val="EB12C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D613FF"/>
    <w:multiLevelType w:val="multilevel"/>
    <w:tmpl w:val="8576A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662E4E"/>
    <w:multiLevelType w:val="multilevel"/>
    <w:tmpl w:val="571E7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4B7C93"/>
    <w:multiLevelType w:val="multilevel"/>
    <w:tmpl w:val="F2182AE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940059E"/>
    <w:multiLevelType w:val="multilevel"/>
    <w:tmpl w:val="6FA68F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4422F0"/>
    <w:multiLevelType w:val="multilevel"/>
    <w:tmpl w:val="214A8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32"/>
    <w:rsid w:val="002B70D5"/>
    <w:rsid w:val="003D1763"/>
    <w:rsid w:val="00454A53"/>
    <w:rsid w:val="00771D5F"/>
    <w:rsid w:val="00866DA8"/>
    <w:rsid w:val="0092133E"/>
    <w:rsid w:val="00BB7FB6"/>
    <w:rsid w:val="00C90432"/>
    <w:rsid w:val="00D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5E70"/>
  <w15:docId w15:val="{02086E49-65F6-4E51-94BD-AD176EAD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color w:val="CD0F19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outlineLvl w:val="1"/>
    </w:pPr>
    <w:rPr>
      <w:b/>
      <w:color w:val="F03741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bottom w:val="single" w:sz="8" w:space="4" w:color="F03741"/>
      </w:pBdr>
      <w:spacing w:before="0" w:after="300" w:line="240" w:lineRule="auto"/>
    </w:pPr>
    <w:rPr>
      <w:color w:val="CD0F19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Pr>
      <w:i/>
      <w:color w:val="F03741"/>
      <w:sz w:val="24"/>
      <w:szCs w:val="24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Veselská</cp:lastModifiedBy>
  <cp:revision>6</cp:revision>
  <dcterms:created xsi:type="dcterms:W3CDTF">2024-06-14T12:53:00Z</dcterms:created>
  <dcterms:modified xsi:type="dcterms:W3CDTF">2024-06-25T14:28:00Z</dcterms:modified>
</cp:coreProperties>
</file>