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878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35"/>
        <w:gridCol w:w="5953"/>
        <w:tblGridChange w:id="0">
          <w:tblGrid>
            <w:gridCol w:w="2835"/>
            <w:gridCol w:w="5953"/>
          </w:tblGrid>
        </w:tblGridChange>
      </w:tblGrid>
      <w:tr>
        <w:trPr>
          <w:cantSplit w:val="0"/>
          <w:tblHeader w:val="0"/>
        </w:trPr>
        <w:tc>
          <w:tcPr>
            <w:vAlign w:val="center"/>
          </w:tcPr>
          <w:p w:rsidR="00000000" w:rsidDel="00000000" w:rsidP="00000000" w:rsidRDefault="00000000" w:rsidRPr="00000000" w14:paraId="00000002">
            <w:pPr>
              <w:pStyle w:val="Title"/>
              <w:rPr>
                <w:b w:val="0"/>
                <w:bCs w:val="0"/>
              </w:rPr>
            </w:pPr>
            <w:r w:rsidDel="00000000" w:rsidR="00000000" w:rsidRPr="00000000">
              <w:rPr>
                <w:b w:val="0"/>
                <w:bCs w:val="0"/>
                <w:rtl w:val="0"/>
              </w:rPr>
              <w:t xml:space="preserve">DNSTendr č. X: </w:t>
            </w:r>
          </w:p>
        </w:tc>
        <w:tc>
          <w:tcPr/>
          <w:p w:rsidR="00000000" w:rsidDel="00000000" w:rsidP="00000000" w:rsidRDefault="00000000" w:rsidRPr="00000000" w14:paraId="00000003">
            <w:pPr>
              <w:pStyle w:val="Title"/>
              <w:rPr/>
            </w:pPr>
            <w:r w:rsidDel="00000000" w:rsidR="00000000" w:rsidRPr="00000000">
              <w:rPr>
                <w:rtl w:val="0"/>
              </w:rPr>
              <w:t xml:space="preserve">NÁZEV NÁZEV NÁZEV</w:t>
            </w:r>
          </w:p>
        </w:tc>
      </w:tr>
      <w:tr>
        <w:trPr>
          <w:cantSplit w:val="0"/>
          <w:tblHeader w:val="0"/>
        </w:trPr>
        <w:tc>
          <w:tcPr/>
          <w:p w:rsidR="00000000" w:rsidDel="00000000" w:rsidP="00000000" w:rsidRDefault="00000000" w:rsidRPr="00000000" w14:paraId="00000004">
            <w:pPr>
              <w:pStyle w:val="Title"/>
              <w:rPr>
                <w:b w:val="0"/>
                <w:bCs w:val="0"/>
              </w:rPr>
            </w:pPr>
            <w:r w:rsidDel="00000000" w:rsidR="00000000" w:rsidRPr="00000000">
              <w:rPr>
                <w:b w:val="0"/>
                <w:bCs w:val="0"/>
                <w:rtl w:val="0"/>
              </w:rPr>
              <w:t xml:space="preserve">Lhůta pro podání nabídek:</w:t>
            </w:r>
          </w:p>
        </w:tc>
        <w:tc>
          <w:tcPr/>
          <w:p w:rsidR="00000000" w:rsidDel="00000000" w:rsidP="00000000" w:rsidRDefault="00000000" w:rsidRPr="00000000" w14:paraId="00000005">
            <w:pPr>
              <w:pStyle w:val="Title"/>
              <w:rPr/>
            </w:pPr>
            <w:r w:rsidDel="00000000" w:rsidR="00000000" w:rsidRPr="00000000">
              <w:rPr>
                <w:rtl w:val="0"/>
              </w:rPr>
              <w:t xml:space="preserve">X. YX. 202X do XX:XX hod.</w:t>
            </w:r>
          </w:p>
        </w:tc>
      </w:tr>
      <w:tr>
        <w:trPr>
          <w:cantSplit w:val="0"/>
          <w:tblHeader w:val="0"/>
        </w:trPr>
        <w:tc>
          <w:tcPr/>
          <w:p w:rsidR="00000000" w:rsidDel="00000000" w:rsidP="00000000" w:rsidRDefault="00000000" w:rsidRPr="00000000" w14:paraId="00000006">
            <w:pPr>
              <w:pStyle w:val="Title"/>
              <w:rPr>
                <w:b w:val="0"/>
                <w:bCs w:val="0"/>
              </w:rPr>
            </w:pPr>
            <w:r w:rsidDel="00000000" w:rsidR="00000000" w:rsidRPr="00000000">
              <w:rPr>
                <w:b w:val="0"/>
                <w:bCs w:val="0"/>
                <w:rtl w:val="0"/>
              </w:rPr>
              <w:t xml:space="preserve">Hodnota:</w:t>
            </w:r>
          </w:p>
        </w:tc>
        <w:tc>
          <w:tcPr/>
          <w:p w:rsidR="00000000" w:rsidDel="00000000" w:rsidP="00000000" w:rsidRDefault="00000000" w:rsidRPr="00000000" w14:paraId="00000007">
            <w:pPr>
              <w:pStyle w:val="Title"/>
              <w:rPr/>
            </w:pPr>
            <w:r w:rsidDel="00000000" w:rsidR="00000000" w:rsidRPr="00000000">
              <w:rPr>
                <w:rtl w:val="0"/>
              </w:rPr>
              <w:t xml:space="preserve">XXX XXX KČ bez DPH</w:t>
            </w:r>
          </w:p>
        </w:tc>
      </w:tr>
    </w:tbl>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left"/>
        <w:rPr>
          <w:rFonts w:ascii="Titillium Web" w:cs="Titillium Web" w:eastAsia="Titillium Web" w:hAnsi="Titillium Web"/>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left"/>
        <w:rPr>
          <w:rFonts w:ascii="Titillium Web" w:cs="Titillium Web" w:eastAsia="Titillium Web" w:hAnsi="Titillium Web"/>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3905567</wp:posOffset>
                </wp:positionH>
                <wp:positionV relativeFrom="paragraph">
                  <wp:posOffset>2223</wp:posOffset>
                </wp:positionV>
                <wp:extent cx="2019300" cy="885825"/>
                <wp:effectExtent b="0" l="0" r="0" t="0"/>
                <wp:wrapNone/>
                <wp:docPr id="596740498" name=""/>
                <a:graphic>
                  <a:graphicData uri="http://schemas.microsoft.com/office/word/2010/wordprocessingShape">
                    <wps:wsp>
                      <wps:cNvSpPr/>
                      <wps:cNvPr id="2" name="Shape 2"/>
                      <wps:spPr>
                        <a:xfrm>
                          <a:off x="4341113" y="3341850"/>
                          <a:ext cx="2009775" cy="876300"/>
                        </a:xfrm>
                        <a:prstGeom prst="rect">
                          <a:avLst/>
                        </a:prstGeom>
                        <a:solidFill>
                          <a:schemeClr val="lt1"/>
                        </a:solidFill>
                        <a:ln cap="flat" cmpd="sng" w="9525">
                          <a:solidFill>
                            <a:srgbClr val="000000"/>
                          </a:solidFill>
                          <a:prstDash val="dash"/>
                          <a:round/>
                          <a:headEnd len="sm" w="sm" type="none"/>
                          <a:tailEnd len="sm" w="sm" type="none"/>
                        </a:ln>
                      </wps:spPr>
                      <wps:txbx>
                        <w:txbxContent>
                          <w:p w:rsidR="00000000" w:rsidDel="00000000" w:rsidP="00000000" w:rsidRDefault="00000000" w:rsidRPr="00000000">
                            <w:pPr>
                              <w:spacing w:after="40" w:before="80" w:line="258.99999618530273"/>
                              <w:ind w:left="0" w:right="0" w:firstLine="0"/>
                              <w:jc w:val="center"/>
                              <w:textDirection w:val="btLr"/>
                            </w:pPr>
                            <w:r w:rsidDel="00000000" w:rsidR="00000000" w:rsidRPr="00000000">
                              <w:rPr>
                                <w:rFonts w:ascii="Titillium Web" w:cs="Titillium Web" w:eastAsia="Titillium Web" w:hAnsi="Titillium Web"/>
                                <w:b w:val="0"/>
                                <w:i w:val="0"/>
                                <w:smallCaps w:val="0"/>
                                <w:strike w:val="0"/>
                                <w:color w:val="000000"/>
                                <w:sz w:val="22"/>
                                <w:vertAlign w:val="baseline"/>
                              </w:rPr>
                              <w:t xml:space="preserve">Prostor pro vaše logo</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3905567</wp:posOffset>
                </wp:positionH>
                <wp:positionV relativeFrom="paragraph">
                  <wp:posOffset>2223</wp:posOffset>
                </wp:positionV>
                <wp:extent cx="2019300" cy="885825"/>
                <wp:effectExtent b="0" l="0" r="0" t="0"/>
                <wp:wrapNone/>
                <wp:docPr id="59674049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019300" cy="885825"/>
                        </a:xfrm>
                        <a:prstGeom prst="rect"/>
                        <a:ln/>
                      </pic:spPr>
                    </pic:pic>
                  </a:graphicData>
                </a:graphic>
              </wp:anchor>
            </w:drawing>
          </mc:Fallback>
        </mc:AlternateConten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left"/>
        <w:rPr>
          <w:rFonts w:ascii="Titillium Web" w:cs="Titillium Web" w:eastAsia="Titillium Web" w:hAnsi="Titillium Web"/>
          <w:b w:val="0"/>
          <w:bCs w:val="0"/>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0"/>
          <w:bCs w:val="0"/>
          <w:i w:val="0"/>
          <w:iCs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page">
              <wp:posOffset>0</wp:posOffset>
            </wp:positionH>
            <wp:positionV relativeFrom="page">
              <wp:posOffset>-6349</wp:posOffset>
            </wp:positionV>
            <wp:extent cx="7558405" cy="7631430"/>
            <wp:effectExtent b="0" l="0" r="0" t="0"/>
            <wp:wrapTopAndBottom distB="0" distT="0"/>
            <wp:docPr id="59674049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558405" cy="7631430"/>
                    </a:xfrm>
                    <a:prstGeom prst="rect"/>
                    <a:ln/>
                  </pic:spPr>
                </pic:pic>
              </a:graphicData>
            </a:graphic>
          </wp:anchor>
        </w:drawing>
      </w:r>
      <w:r w:rsidDel="00000000" w:rsidR="00000000" w:rsidRPr="00000000">
        <w:br w:type="page"/>
      </w:r>
      <w:r w:rsidDel="00000000" w:rsidR="00000000" w:rsidRPr="00000000">
        <w:rPr>
          <w:rtl w:val="0"/>
        </w:rPr>
      </w:r>
    </w:p>
    <w:tbl>
      <w:tblPr>
        <w:tblStyle w:val="Table2"/>
        <w:tblW w:w="906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694"/>
        <w:gridCol w:w="6368"/>
        <w:tblGridChange w:id="0">
          <w:tblGrid>
            <w:gridCol w:w="2694"/>
            <w:gridCol w:w="6368"/>
          </w:tblGrid>
        </w:tblGridChange>
      </w:tblGrid>
      <w:tr>
        <w:trPr>
          <w:cantSplit w:val="0"/>
          <w:trHeight w:val="454" w:hRule="atLeast"/>
          <w:tblHeader w:val="0"/>
        </w:trPr>
        <w:tc>
          <w:tcPr>
            <w:shd w:fill="f2f2f2" w:val="clear"/>
            <w:vAlign w:val="cente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left"/>
              <w:rPr>
                <w:rFonts w:ascii="Titillium Web" w:cs="Titillium Web" w:eastAsia="Titillium Web" w:hAnsi="Titillium Web"/>
                <w:b w:val="1"/>
                <w:bCs w:val="1"/>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1"/>
                <w:bCs w:val="1"/>
                <w:i w:val="0"/>
                <w:iCs w:val="0"/>
                <w:smallCaps w:val="0"/>
                <w:strike w:val="0"/>
                <w:color w:val="000000"/>
                <w:sz w:val="22"/>
                <w:szCs w:val="22"/>
                <w:u w:val="none"/>
                <w:shd w:fill="auto" w:val="clear"/>
                <w:vertAlign w:val="baseline"/>
                <w:rtl w:val="0"/>
              </w:rPr>
              <w:t xml:space="preserve">Centrální zadavatel:</w:t>
            </w:r>
          </w:p>
        </w:tc>
        <w:tc>
          <w:tcPr>
            <w:shd w:fill="f2f2f2" w:val="clear"/>
            <w:vAlign w:val="cente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left"/>
              <w:rPr>
                <w:rFonts w:ascii="Titillium Web" w:cs="Titillium Web" w:eastAsia="Titillium Web" w:hAnsi="Titillium Web"/>
                <w:b w:val="0"/>
                <w:bCs w:val="0"/>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0"/>
                <w:bCs w:val="0"/>
                <w:i w:val="0"/>
                <w:iCs w:val="0"/>
                <w:smallCaps w:val="0"/>
                <w:strike w:val="0"/>
                <w:color w:val="000000"/>
                <w:sz w:val="22"/>
                <w:szCs w:val="22"/>
                <w:u w:val="none"/>
                <w:shd w:fill="auto" w:val="clear"/>
                <w:vertAlign w:val="baseline"/>
                <w:rtl w:val="0"/>
              </w:rPr>
              <w:t xml:space="preserve">TA ČR – Technologická agentura České republiky</w:t>
            </w:r>
          </w:p>
        </w:tc>
      </w:tr>
      <w:tr>
        <w:trPr>
          <w:cantSplit w:val="0"/>
          <w:trHeight w:val="454" w:hRule="atLeast"/>
          <w:tblHeader w:val="0"/>
        </w:trPr>
        <w:tc>
          <w:tcPr>
            <w:shd w:fill="f2f2f2" w:val="clear"/>
            <w:vAlign w:val="cente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left"/>
              <w:rPr>
                <w:rFonts w:ascii="Titillium Web" w:cs="Titillium Web" w:eastAsia="Titillium Web" w:hAnsi="Titillium Web"/>
                <w:b w:val="1"/>
                <w:bCs w:val="1"/>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1"/>
                <w:bCs w:val="1"/>
                <w:i w:val="0"/>
                <w:iCs w:val="0"/>
                <w:smallCaps w:val="0"/>
                <w:strike w:val="0"/>
                <w:color w:val="000000"/>
                <w:sz w:val="22"/>
                <w:szCs w:val="22"/>
                <w:u w:val="none"/>
                <w:shd w:fill="auto" w:val="clear"/>
                <w:vertAlign w:val="baseline"/>
                <w:rtl w:val="0"/>
              </w:rPr>
              <w:t xml:space="preserve">Sídlo:</w:t>
            </w:r>
          </w:p>
        </w:tc>
        <w:tc>
          <w:tcPr>
            <w:shd w:fill="f2f2f2" w:val="clear"/>
            <w:vAlign w:val="cente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left"/>
              <w:rPr>
                <w:rFonts w:ascii="Titillium Web" w:cs="Titillium Web" w:eastAsia="Titillium Web" w:hAnsi="Titillium Web"/>
                <w:b w:val="0"/>
                <w:bCs w:val="0"/>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0"/>
                <w:bCs w:val="0"/>
                <w:i w:val="0"/>
                <w:iCs w:val="0"/>
                <w:smallCaps w:val="0"/>
                <w:strike w:val="0"/>
                <w:color w:val="000000"/>
                <w:sz w:val="22"/>
                <w:szCs w:val="22"/>
                <w:u w:val="none"/>
                <w:shd w:fill="auto" w:val="clear"/>
                <w:vertAlign w:val="baseline"/>
                <w:rtl w:val="0"/>
              </w:rPr>
              <w:t xml:space="preserve">Evropská 1692/37, 160 00 Praha 6</w:t>
            </w:r>
          </w:p>
        </w:tc>
      </w:tr>
      <w:tr>
        <w:trPr>
          <w:cantSplit w:val="0"/>
          <w:trHeight w:val="454" w:hRule="atLeast"/>
          <w:tblHeader w:val="0"/>
        </w:trPr>
        <w:tc>
          <w:tcPr>
            <w:shd w:fill="f2f2f2" w:val="clear"/>
            <w:vAlign w:val="cente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left"/>
              <w:rPr>
                <w:rFonts w:ascii="Titillium Web" w:cs="Titillium Web" w:eastAsia="Titillium Web" w:hAnsi="Titillium Web"/>
                <w:b w:val="1"/>
                <w:bCs w:val="1"/>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1"/>
                <w:bCs w:val="1"/>
                <w:i w:val="0"/>
                <w:iCs w:val="0"/>
                <w:smallCaps w:val="0"/>
                <w:strike w:val="0"/>
                <w:color w:val="000000"/>
                <w:sz w:val="22"/>
                <w:szCs w:val="22"/>
                <w:u w:val="none"/>
                <w:shd w:fill="auto" w:val="clear"/>
                <w:vertAlign w:val="baseline"/>
                <w:rtl w:val="0"/>
              </w:rPr>
              <w:t xml:space="preserve">IČO:</w:t>
            </w:r>
          </w:p>
        </w:tc>
        <w:tc>
          <w:tcPr>
            <w:shd w:fill="f2f2f2" w:val="clear"/>
            <w:vAlign w:val="cente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left"/>
              <w:rPr>
                <w:rFonts w:ascii="Titillium Web" w:cs="Titillium Web" w:eastAsia="Titillium Web" w:hAnsi="Titillium Web"/>
                <w:b w:val="0"/>
                <w:bCs w:val="0"/>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0"/>
                <w:bCs w:val="0"/>
                <w:i w:val="0"/>
                <w:iCs w:val="0"/>
                <w:smallCaps w:val="0"/>
                <w:strike w:val="0"/>
                <w:color w:val="000000"/>
                <w:sz w:val="22"/>
                <w:szCs w:val="22"/>
                <w:u w:val="none"/>
                <w:shd w:fill="auto" w:val="clear"/>
                <w:vertAlign w:val="baseline"/>
                <w:rtl w:val="0"/>
              </w:rPr>
              <w:t xml:space="preserve">720 50 365</w:t>
            </w:r>
          </w:p>
        </w:tc>
      </w:tr>
      <w:tr>
        <w:trPr>
          <w:cantSplit w:val="0"/>
          <w:trHeight w:val="454" w:hRule="atLeast"/>
          <w:tblHeader w:val="0"/>
        </w:trPr>
        <w:tc>
          <w:tcPr>
            <w:shd w:fill="f2f2f2" w:val="clear"/>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left"/>
              <w:rPr>
                <w:rFonts w:ascii="Titillium Web" w:cs="Titillium Web" w:eastAsia="Titillium Web" w:hAnsi="Titillium Web"/>
                <w:b w:val="1"/>
                <w:bCs w:val="1"/>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1"/>
                <w:bCs w:val="1"/>
                <w:i w:val="0"/>
                <w:iCs w:val="0"/>
                <w:smallCaps w:val="0"/>
                <w:strike w:val="0"/>
                <w:color w:val="000000"/>
                <w:sz w:val="22"/>
                <w:szCs w:val="22"/>
                <w:u w:val="none"/>
                <w:shd w:fill="auto" w:val="clear"/>
                <w:vertAlign w:val="baseline"/>
                <w:rtl w:val="0"/>
              </w:rPr>
              <w:t xml:space="preserve">Zastoupený:</w:t>
            </w:r>
          </w:p>
        </w:tc>
        <w:tc>
          <w:tcPr>
            <w:shd w:fill="f2f2f2" w:val="clear"/>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left"/>
              <w:rPr>
                <w:rFonts w:ascii="Titillium Web" w:cs="Titillium Web" w:eastAsia="Titillium Web" w:hAnsi="Titillium Web"/>
                <w:b w:val="0"/>
                <w:bCs w:val="0"/>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0"/>
                <w:bCs w:val="0"/>
                <w:i w:val="0"/>
                <w:iCs w:val="0"/>
                <w:smallCaps w:val="0"/>
                <w:strike w:val="0"/>
                <w:color w:val="000000"/>
                <w:sz w:val="22"/>
                <w:szCs w:val="22"/>
                <w:u w:val="none"/>
                <w:shd w:fill="auto" w:val="clear"/>
                <w:vertAlign w:val="baseline"/>
                <w:rtl w:val="0"/>
              </w:rPr>
              <w:t xml:space="preserve">Martinem Bunčekem, ředitelem Kanceláře TA ČR</w:t>
            </w:r>
          </w:p>
        </w:tc>
      </w:tr>
      <w:tr>
        <w:trPr>
          <w:cantSplit w:val="0"/>
          <w:trHeight w:val="454" w:hRule="atLeast"/>
          <w:tblHeader w:val="0"/>
        </w:trPr>
        <w:tc>
          <w:tcPr>
            <w:shd w:fill="f2f2f2" w:val="clear"/>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left"/>
              <w:rPr>
                <w:rFonts w:ascii="Titillium Web" w:cs="Titillium Web" w:eastAsia="Titillium Web" w:hAnsi="Titillium Web"/>
                <w:b w:val="1"/>
                <w:bCs w:val="1"/>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1"/>
                <w:bCs w:val="1"/>
                <w:i w:val="0"/>
                <w:iCs w:val="0"/>
                <w:smallCaps w:val="0"/>
                <w:strike w:val="0"/>
                <w:color w:val="000000"/>
                <w:sz w:val="22"/>
                <w:szCs w:val="22"/>
                <w:u w:val="none"/>
                <w:shd w:fill="auto" w:val="clear"/>
                <w:vertAlign w:val="baseline"/>
                <w:rtl w:val="0"/>
              </w:rPr>
              <w:t xml:space="preserve">Odpovědná osoba:</w:t>
            </w:r>
          </w:p>
        </w:tc>
        <w:tc>
          <w:tcPr>
            <w:shd w:fill="f2f2f2" w:val="clear"/>
            <w:vAlign w:val="cente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left"/>
              <w:rPr>
                <w:rFonts w:ascii="Titillium Web" w:cs="Titillium Web" w:eastAsia="Titillium Web" w:hAnsi="Titillium Web"/>
                <w:b w:val="0"/>
                <w:bCs w:val="0"/>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0"/>
                <w:bCs w:val="0"/>
                <w:i w:val="0"/>
                <w:iCs w:val="0"/>
                <w:smallCaps w:val="0"/>
                <w:strike w:val="0"/>
                <w:color w:val="000000"/>
                <w:sz w:val="22"/>
                <w:szCs w:val="22"/>
                <w:u w:val="none"/>
                <w:shd w:fill="auto" w:val="clear"/>
                <w:vertAlign w:val="baseline"/>
                <w:rtl w:val="0"/>
              </w:rPr>
              <w:t xml:space="preserve">Jakub Požárek, </w:t>
            </w:r>
            <w:hyperlink r:id="rId9">
              <w:r w:rsidDel="00000000" w:rsidR="00000000" w:rsidRPr="00000000">
                <w:rPr>
                  <w:rFonts w:ascii="Titillium Web" w:cs="Titillium Web" w:eastAsia="Titillium Web" w:hAnsi="Titillium Web"/>
                  <w:b w:val="0"/>
                  <w:bCs w:val="0"/>
                  <w:i w:val="0"/>
                  <w:iCs w:val="0"/>
                  <w:smallCaps w:val="0"/>
                  <w:strike w:val="0"/>
                  <w:color w:val="f03741"/>
                  <w:sz w:val="22"/>
                  <w:szCs w:val="22"/>
                  <w:u w:val="single"/>
                  <w:shd w:fill="auto" w:val="clear"/>
                  <w:vertAlign w:val="baseline"/>
                  <w:rtl w:val="0"/>
                </w:rPr>
                <w:t xml:space="preserve">jakub.pozarek@tacr.cz</w:t>
              </w:r>
            </w:hyperlink>
            <w:r w:rsidDel="00000000" w:rsidR="00000000" w:rsidRPr="00000000">
              <w:rPr>
                <w:rFonts w:ascii="Titillium Web" w:cs="Titillium Web" w:eastAsia="Titillium Web" w:hAnsi="Titillium Web"/>
                <w:b w:val="0"/>
                <w:bCs w:val="0"/>
                <w:i w:val="0"/>
                <w:iCs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Subtitle"/>
        <w:rPr/>
      </w:pPr>
      <w:r w:rsidDel="00000000" w:rsidR="00000000" w:rsidRPr="00000000">
        <w:rPr>
          <w:rtl w:val="0"/>
        </w:rPr>
        <w:t xml:space="preserve">Příjemce plnění a odpovědný zadavatel</w:t>
      </w:r>
    </w:p>
    <w:tbl>
      <w:tblPr>
        <w:tblStyle w:val="Table3"/>
        <w:tblW w:w="906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694"/>
        <w:gridCol w:w="6368"/>
        <w:tblGridChange w:id="0">
          <w:tblGrid>
            <w:gridCol w:w="2694"/>
            <w:gridCol w:w="6368"/>
          </w:tblGrid>
        </w:tblGridChange>
      </w:tblGrid>
      <w:tr>
        <w:trPr>
          <w:cantSplit w:val="0"/>
          <w:trHeight w:val="454" w:hRule="atLeast"/>
          <w:tblHeader w:val="0"/>
        </w:trPr>
        <w:tc>
          <w:tcPr>
            <w:shd w:fill="f2f2f2" w:val="clea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left"/>
              <w:rPr>
                <w:rFonts w:ascii="Titillium Web" w:cs="Titillium Web" w:eastAsia="Titillium Web" w:hAnsi="Titillium Web"/>
                <w:b w:val="1"/>
                <w:bCs w:val="1"/>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1"/>
                <w:bCs w:val="1"/>
                <w:i w:val="0"/>
                <w:iCs w:val="0"/>
                <w:smallCaps w:val="0"/>
                <w:strike w:val="0"/>
                <w:color w:val="000000"/>
                <w:sz w:val="22"/>
                <w:szCs w:val="22"/>
                <w:u w:val="none"/>
                <w:shd w:fill="auto" w:val="clear"/>
                <w:vertAlign w:val="baseline"/>
                <w:rtl w:val="0"/>
              </w:rPr>
              <w:t xml:space="preserve">Subjekt veřejné správy:</w:t>
            </w:r>
          </w:p>
        </w:tc>
        <w:tc>
          <w:tcPr>
            <w:shd w:fill="f2f2f2" w:val="clear"/>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left"/>
              <w:rPr>
                <w:rFonts w:ascii="Titillium Web" w:cs="Titillium Web" w:eastAsia="Titillium Web" w:hAnsi="Titillium Web"/>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54" w:hRule="atLeast"/>
          <w:tblHeader w:val="0"/>
        </w:trPr>
        <w:tc>
          <w:tcPr>
            <w:shd w:fill="f2f2f2" w:val="clea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left"/>
              <w:rPr>
                <w:rFonts w:ascii="Titillium Web" w:cs="Titillium Web" w:eastAsia="Titillium Web" w:hAnsi="Titillium Web"/>
                <w:b w:val="1"/>
                <w:bCs w:val="1"/>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1"/>
                <w:bCs w:val="1"/>
                <w:i w:val="0"/>
                <w:iCs w:val="0"/>
                <w:smallCaps w:val="0"/>
                <w:strike w:val="0"/>
                <w:color w:val="000000"/>
                <w:sz w:val="22"/>
                <w:szCs w:val="22"/>
                <w:u w:val="none"/>
                <w:shd w:fill="auto" w:val="clear"/>
                <w:vertAlign w:val="baseline"/>
                <w:rtl w:val="0"/>
              </w:rPr>
              <w:t xml:space="preserve">Sídlo:</w:t>
            </w:r>
          </w:p>
        </w:tc>
        <w:tc>
          <w:tcPr>
            <w:shd w:fill="f2f2f2" w:val="clea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left"/>
              <w:rPr>
                <w:rFonts w:ascii="Titillium Web" w:cs="Titillium Web" w:eastAsia="Titillium Web" w:hAnsi="Titillium Web"/>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54" w:hRule="atLeast"/>
          <w:tblHeader w:val="0"/>
        </w:trPr>
        <w:tc>
          <w:tcPr>
            <w:shd w:fill="f2f2f2" w:val="clea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left"/>
              <w:rPr>
                <w:rFonts w:ascii="Titillium Web" w:cs="Titillium Web" w:eastAsia="Titillium Web" w:hAnsi="Titillium Web"/>
                <w:b w:val="1"/>
                <w:bCs w:val="1"/>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1"/>
                <w:bCs w:val="1"/>
                <w:i w:val="0"/>
                <w:iCs w:val="0"/>
                <w:smallCaps w:val="0"/>
                <w:strike w:val="0"/>
                <w:color w:val="000000"/>
                <w:sz w:val="22"/>
                <w:szCs w:val="22"/>
                <w:u w:val="none"/>
                <w:shd w:fill="auto" w:val="clear"/>
                <w:vertAlign w:val="baseline"/>
                <w:rtl w:val="0"/>
              </w:rPr>
              <w:t xml:space="preserve">IČO:</w:t>
            </w:r>
          </w:p>
        </w:tc>
        <w:tc>
          <w:tcPr>
            <w:shd w:fill="f2f2f2" w:val="clea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left"/>
              <w:rPr>
                <w:rFonts w:ascii="Titillium Web" w:cs="Titillium Web" w:eastAsia="Titillium Web" w:hAnsi="Titillium Web"/>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54" w:hRule="atLeast"/>
          <w:tblHeader w:val="0"/>
        </w:trPr>
        <w:tc>
          <w:tcPr>
            <w:shd w:fill="f2f2f2" w:val="clea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left"/>
              <w:rPr>
                <w:rFonts w:ascii="Titillium Web" w:cs="Titillium Web" w:eastAsia="Titillium Web" w:hAnsi="Titillium Web"/>
                <w:b w:val="1"/>
                <w:bCs w:val="1"/>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1"/>
                <w:bCs w:val="1"/>
                <w:i w:val="0"/>
                <w:iCs w:val="0"/>
                <w:smallCaps w:val="0"/>
                <w:strike w:val="0"/>
                <w:color w:val="000000"/>
                <w:sz w:val="22"/>
                <w:szCs w:val="22"/>
                <w:u w:val="none"/>
                <w:shd w:fill="auto" w:val="clear"/>
                <w:vertAlign w:val="baseline"/>
                <w:rtl w:val="0"/>
              </w:rPr>
              <w:t xml:space="preserve">Zastoupený:</w:t>
            </w:r>
          </w:p>
        </w:tc>
        <w:tc>
          <w:tcPr>
            <w:shd w:fill="f2f2f2" w:val="clea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left"/>
              <w:rPr>
                <w:rFonts w:ascii="Titillium Web" w:cs="Titillium Web" w:eastAsia="Titillium Web" w:hAnsi="Titillium Web"/>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54" w:hRule="atLeast"/>
          <w:tblHeader w:val="0"/>
        </w:trPr>
        <w:tc>
          <w:tcPr>
            <w:shd w:fill="f2f2f2" w:val="clear"/>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left"/>
              <w:rPr>
                <w:rFonts w:ascii="Titillium Web" w:cs="Titillium Web" w:eastAsia="Titillium Web" w:hAnsi="Titillium Web"/>
                <w:b w:val="1"/>
                <w:bCs w:val="1"/>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1"/>
                <w:bCs w:val="1"/>
                <w:i w:val="0"/>
                <w:iCs w:val="0"/>
                <w:smallCaps w:val="0"/>
                <w:strike w:val="0"/>
                <w:color w:val="000000"/>
                <w:sz w:val="22"/>
                <w:szCs w:val="22"/>
                <w:u w:val="none"/>
                <w:shd w:fill="auto" w:val="clear"/>
                <w:vertAlign w:val="baseline"/>
                <w:rtl w:val="0"/>
              </w:rPr>
              <w:t xml:space="preserve">Odpovědná osoba:</w:t>
            </w:r>
          </w:p>
        </w:tc>
        <w:tc>
          <w:tcPr>
            <w:shd w:fill="f2f2f2" w:val="clear"/>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left"/>
              <w:rPr>
                <w:rFonts w:ascii="Titillium Web" w:cs="Titillium Web" w:eastAsia="Titillium Web" w:hAnsi="Titillium Web"/>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Subtitle"/>
        <w:rPr/>
      </w:pPr>
      <w:r w:rsidDel="00000000" w:rsidR="00000000" w:rsidRPr="00000000">
        <w:rPr>
          <w:rtl w:val="0"/>
        </w:rPr>
        <w:t xml:space="preserve">Tato výzva obsahuje tři sekce reflektující pravidla účelnosti, efektivnosti a hospodárnosti</w:t>
      </w:r>
    </w:p>
    <w:sdt>
      <w:sdtPr>
        <w:id w:val="643433032"/>
        <w:docPartObj>
          <w:docPartGallery w:val="Table of Contents"/>
          <w:docPartUnique w:val="1"/>
        </w:docPartObj>
      </w:sdtPr>
      <w:sdtContent>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80" w:line="259" w:lineRule="auto"/>
            <w:ind w:left="0" w:right="0" w:firstLine="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fldChar w:fldCharType="begin"/>
            <w:instrText xml:space="preserve"> TOC \h \u \z \n \t "Heading 1,1,"</w:instrText>
            <w:fldChar w:fldCharType="separate"/>
          </w:r>
          <w:hyperlink w:anchor="_heading=h.7fsyx91g5cn1">
            <w:r w:rsidDel="00000000" w:rsidR="00000000" w:rsidRPr="00000000">
              <w:rPr>
                <w:rFonts w:ascii="Titillium Web" w:cs="Titillium Web" w:eastAsia="Titillium Web" w:hAnsi="Titillium Web"/>
                <w:b w:val="0"/>
                <w:bCs w:val="0"/>
                <w:i w:val="0"/>
                <w:iCs w:val="0"/>
                <w:smallCaps w:val="0"/>
                <w:strike w:val="0"/>
                <w:color w:val="000000"/>
                <w:sz w:val="22"/>
                <w:szCs w:val="22"/>
                <w:u w:val="none"/>
                <w:shd w:fill="auto" w:val="clear"/>
                <w:vertAlign w:val="baseline"/>
                <w:rtl w:val="0"/>
              </w:rPr>
              <w:t xml:space="preserve">SEKCE A) Definice provozní potřeby zadavatele a rámcový návrh řešení</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80" w:line="259" w:lineRule="auto"/>
            <w:ind w:left="0" w:right="0" w:firstLine="0"/>
            <w:jc w:val="left"/>
            <w:rPr>
              <w:rFonts w:ascii="Calibri" w:cs="Calibri" w:eastAsia="Calibri" w:hAnsi="Calibri"/>
              <w:b w:val="0"/>
              <w:bCs w:val="0"/>
              <w:i w:val="0"/>
              <w:iCs w:val="0"/>
              <w:smallCaps w:val="0"/>
              <w:strike w:val="0"/>
              <w:color w:val="000000"/>
              <w:sz w:val="24"/>
              <w:szCs w:val="24"/>
              <w:u w:val="single"/>
              <w:shd w:fill="auto" w:val="clear"/>
              <w:vertAlign w:val="baseline"/>
            </w:rPr>
          </w:pPr>
          <w:hyperlink w:anchor="_heading=h.d23amzkj5gnh">
            <w:r w:rsidDel="00000000" w:rsidR="00000000" w:rsidRPr="00000000">
              <w:rPr>
                <w:rFonts w:ascii="Titillium Web" w:cs="Titillium Web" w:eastAsia="Titillium Web" w:hAnsi="Titillium Web"/>
                <w:b w:val="0"/>
                <w:bCs w:val="0"/>
                <w:i w:val="0"/>
                <w:iCs w:val="0"/>
                <w:smallCaps w:val="0"/>
                <w:strike w:val="0"/>
                <w:color w:val="000000"/>
                <w:sz w:val="22"/>
                <w:szCs w:val="22"/>
                <w:u w:val="none"/>
                <w:shd w:fill="auto" w:val="clear"/>
                <w:vertAlign w:val="baseline"/>
                <w:rtl w:val="0"/>
              </w:rPr>
              <w:t xml:space="preserve">SEKCE B) Ověření realizovatelnosti a analýza tržního prostředí</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8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ah2a4eo76ngf">
            <w:r w:rsidDel="00000000" w:rsidR="00000000" w:rsidRPr="00000000">
              <w:rPr>
                <w:rFonts w:ascii="Titillium Web" w:cs="Titillium Web" w:eastAsia="Titillium Web" w:hAnsi="Titillium Web"/>
                <w:b w:val="0"/>
                <w:bCs w:val="0"/>
                <w:i w:val="0"/>
                <w:iCs w:val="0"/>
                <w:smallCaps w:val="0"/>
                <w:strike w:val="0"/>
                <w:color w:val="000000"/>
                <w:sz w:val="22"/>
                <w:szCs w:val="22"/>
                <w:u w:val="none"/>
                <w:shd w:fill="auto" w:val="clear"/>
                <w:vertAlign w:val="baseline"/>
                <w:rtl w:val="0"/>
              </w:rPr>
              <w:t xml:space="preserve">SEKCE C) Konsolidace záměru v očekávané parametry plnění veřejné zakázky</w:t>
            </w:r>
          </w:hyperlink>
          <w:r w:rsidDel="00000000" w:rsidR="00000000" w:rsidRPr="00000000">
            <w:rPr>
              <w:rtl w:val="0"/>
            </w:rPr>
          </w:r>
        </w:p>
        <w:p w:rsidR="00000000" w:rsidDel="00000000" w:rsidP="00000000" w:rsidRDefault="00000000" w:rsidRPr="00000000" w14:paraId="00000026">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7">
      <w:pPr>
        <w:pStyle w:val="Heading1"/>
        <w:rPr/>
      </w:pPr>
      <w:bookmarkStart w:colFirst="0" w:colLast="0" w:name="_heading=h.7fsyx91g5cn1" w:id="0"/>
      <w:bookmarkEnd w:id="0"/>
      <w:r w:rsidDel="00000000" w:rsidR="00000000" w:rsidRPr="00000000">
        <w:rPr>
          <w:rtl w:val="0"/>
        </w:rPr>
        <w:t xml:space="preserve">SEKCE A) Definice p</w:t>
      </w:r>
      <w:r w:rsidDel="00000000" w:rsidR="00000000" w:rsidRPr="00000000">
        <w:rPr>
          <w:rFonts w:ascii="Titillium Web" w:cs="Titillium Web" w:eastAsia="Titillium Web" w:hAnsi="Titillium Web"/>
          <w:b w:val="1"/>
          <w:bCs w:val="1"/>
          <w:color w:val="f03741"/>
          <w:sz w:val="28"/>
          <w:szCs w:val="28"/>
          <w:rtl w:val="0"/>
        </w:rPr>
        <w:t xml:space="preserve">rovozní potřeby zadavatel</w:t>
      </w:r>
      <w:r w:rsidDel="00000000" w:rsidR="00000000" w:rsidRPr="00000000">
        <w:rPr>
          <w:rtl w:val="0"/>
        </w:rPr>
        <w:t xml:space="preserve">e a rámcový návrh řešení</w:t>
      </w:r>
    </w:p>
    <w:p w:rsidR="00000000" w:rsidDel="00000000" w:rsidP="00000000" w:rsidRDefault="00000000" w:rsidRPr="00000000" w14:paraId="00000028">
      <w:pPr>
        <w:rPr/>
      </w:pPr>
      <w:r w:rsidDel="00000000" w:rsidR="00000000" w:rsidRPr="00000000">
        <w:rPr>
          <w:rtl w:val="0"/>
        </w:rPr>
        <w:t xml:space="preserve">Text text text text text. Text text text text text. Text text text text text. </w:t>
      </w:r>
    </w:p>
    <w:p w:rsidR="00000000" w:rsidDel="00000000" w:rsidP="00000000" w:rsidRDefault="00000000" w:rsidRPr="00000000" w14:paraId="00000029">
      <w:pPr>
        <w:pStyle w:val="Heading1"/>
        <w:rPr/>
      </w:pPr>
      <w:bookmarkStart w:colFirst="0" w:colLast="0" w:name="_heading=h.d23amzkj5gnh" w:id="1"/>
      <w:bookmarkEnd w:id="1"/>
      <w:r w:rsidDel="00000000" w:rsidR="00000000" w:rsidRPr="00000000">
        <w:rPr>
          <w:rtl w:val="0"/>
        </w:rPr>
        <w:t xml:space="preserve">SEKCE B) Ověření realizovatelnosti a analýza tržního prostředí</w:t>
      </w:r>
    </w:p>
    <w:p w:rsidR="00000000" w:rsidDel="00000000" w:rsidP="00000000" w:rsidRDefault="00000000" w:rsidRPr="00000000" w14:paraId="0000002A">
      <w:pPr>
        <w:rPr/>
      </w:pPr>
      <w:r w:rsidDel="00000000" w:rsidR="00000000" w:rsidRPr="00000000">
        <w:rPr>
          <w:rtl w:val="0"/>
        </w:rPr>
        <w:t xml:space="preserve">Text text text text text. Text text text text text. Text text text text text. </w:t>
      </w:r>
    </w:p>
    <w:p w:rsidR="00000000" w:rsidDel="00000000" w:rsidP="00000000" w:rsidRDefault="00000000" w:rsidRPr="00000000" w14:paraId="0000002B">
      <w:pPr>
        <w:pStyle w:val="Heading1"/>
        <w:rPr/>
      </w:pPr>
      <w:bookmarkStart w:colFirst="0" w:colLast="0" w:name="_heading=h.ah2a4eo76ngf" w:id="2"/>
      <w:bookmarkEnd w:id="2"/>
      <w:r w:rsidDel="00000000" w:rsidR="00000000" w:rsidRPr="00000000">
        <w:rPr>
          <w:rtl w:val="0"/>
        </w:rPr>
        <w:t xml:space="preserve">SEKCE C) Konsolidace záměru v očekávané parametry plnění veřejné zakázky</w:t>
      </w:r>
    </w:p>
    <w:p w:rsidR="00000000" w:rsidDel="00000000" w:rsidP="00000000" w:rsidRDefault="00000000" w:rsidRPr="00000000" w14:paraId="0000002C">
      <w:pPr>
        <w:rPr/>
      </w:pPr>
      <w:r w:rsidDel="00000000" w:rsidR="00000000" w:rsidRPr="00000000">
        <w:rPr>
          <w:rtl w:val="0"/>
        </w:rPr>
        <w:t xml:space="preserve">Text text text text text. Text text text text text. Text text text text text. </w:t>
      </w:r>
    </w:p>
    <w:p w:rsidR="00000000" w:rsidDel="00000000" w:rsidP="00000000" w:rsidRDefault="00000000" w:rsidRPr="00000000" w14:paraId="0000002D">
      <w:pPr>
        <w:pStyle w:val="Heading2"/>
        <w:rPr/>
      </w:pPr>
      <w:r w:rsidDel="00000000" w:rsidR="00000000" w:rsidRPr="00000000">
        <w:rPr>
          <w:rtl w:val="0"/>
        </w:rPr>
        <w:t xml:space="preserve">C1. Předmět veřejné zakázky</w:t>
      </w:r>
    </w:p>
    <w:p w:rsidR="00000000" w:rsidDel="00000000" w:rsidP="00000000" w:rsidRDefault="00000000" w:rsidRPr="00000000" w14:paraId="0000002E">
      <w:pPr>
        <w:rPr/>
      </w:pPr>
      <w:r w:rsidDel="00000000" w:rsidR="00000000" w:rsidRPr="00000000">
        <w:rPr>
          <w:rtl w:val="0"/>
        </w:rPr>
        <w:t xml:space="preserve">Text text text text text. Text text text text text. Text text text text text. </w:t>
      </w:r>
    </w:p>
    <w:p w:rsidR="00000000" w:rsidDel="00000000" w:rsidP="00000000" w:rsidRDefault="00000000" w:rsidRPr="00000000" w14:paraId="0000002F">
      <w:pPr>
        <w:pStyle w:val="Heading2"/>
        <w:rPr/>
      </w:pPr>
      <w:r w:rsidDel="00000000" w:rsidR="00000000" w:rsidRPr="00000000">
        <w:rPr>
          <w:rtl w:val="0"/>
        </w:rPr>
        <w:t xml:space="preserve">C2.  Cena</w:t>
      </w:r>
    </w:p>
    <w:p w:rsidR="00000000" w:rsidDel="00000000" w:rsidP="00000000" w:rsidRDefault="00000000" w:rsidRPr="00000000" w14:paraId="00000030">
      <w:pPr>
        <w:rPr/>
      </w:pPr>
      <w:r w:rsidDel="00000000" w:rsidR="00000000" w:rsidRPr="00000000">
        <w:rPr>
          <w:rtl w:val="0"/>
        </w:rPr>
        <w:t xml:space="preserve">Text text text text text. Text text text text text. Text text text text text. Text text text text text. Text text text text text. Text text text text text. Text text text text text. Text text text text text. Text text text text text. </w:t>
      </w:r>
    </w:p>
    <w:p w:rsidR="00000000" w:rsidDel="00000000" w:rsidP="00000000" w:rsidRDefault="00000000" w:rsidRPr="00000000" w14:paraId="00000031">
      <w:pPr>
        <w:pStyle w:val="Heading2"/>
        <w:rPr/>
      </w:pPr>
      <w:r w:rsidDel="00000000" w:rsidR="00000000" w:rsidRPr="00000000">
        <w:rPr>
          <w:rtl w:val="0"/>
        </w:rPr>
        <w:t xml:space="preserve">C3. Doba plnění, délka závazku (harmonogram)</w:t>
      </w:r>
    </w:p>
    <w:p w:rsidR="00000000" w:rsidDel="00000000" w:rsidP="00000000" w:rsidRDefault="00000000" w:rsidRPr="00000000" w14:paraId="00000032">
      <w:pPr>
        <w:rPr/>
      </w:pPr>
      <w:r w:rsidDel="00000000" w:rsidR="00000000" w:rsidRPr="00000000">
        <w:rPr>
          <w:rtl w:val="0"/>
        </w:rPr>
        <w:t xml:space="preserve">Text text text text text. Text text text text text. Text text text text text.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Style w:val="Heading2"/>
        <w:rPr/>
      </w:pPr>
      <w:r w:rsidDel="00000000" w:rsidR="00000000" w:rsidRPr="00000000">
        <w:rPr>
          <w:rtl w:val="0"/>
        </w:rPr>
        <w:t xml:space="preserve">C4. Věcné vymezení plnění v návaznosti na harmonogram (a možný příklad)</w:t>
      </w:r>
    </w:p>
    <w:p w:rsidR="00000000" w:rsidDel="00000000" w:rsidP="00000000" w:rsidRDefault="00000000" w:rsidRPr="00000000" w14:paraId="00000035">
      <w:pPr>
        <w:rPr/>
      </w:pPr>
      <w:r w:rsidDel="00000000" w:rsidR="00000000" w:rsidRPr="00000000">
        <w:rPr>
          <w:rtl w:val="0"/>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rsidR="00000000" w:rsidDel="00000000" w:rsidP="00000000" w:rsidRDefault="00000000" w:rsidRPr="00000000" w14:paraId="00000036">
      <w:pPr>
        <w:pStyle w:val="Heading2"/>
        <w:rPr/>
      </w:pPr>
      <w:r w:rsidDel="00000000" w:rsidR="00000000" w:rsidRPr="00000000">
        <w:rPr>
          <w:rtl w:val="0"/>
        </w:rPr>
        <w:t xml:space="preserve">C5. Lhůta pro podání nabídek a další termíny </w:t>
      </w:r>
    </w:p>
    <w:p w:rsidR="00000000" w:rsidDel="00000000" w:rsidP="00000000" w:rsidRDefault="00000000" w:rsidRPr="00000000" w14:paraId="00000037">
      <w:pPr>
        <w:rPr/>
      </w:pPr>
      <w:r w:rsidDel="00000000" w:rsidR="00000000" w:rsidRPr="00000000">
        <w:rPr>
          <w:rtl w:val="0"/>
        </w:rPr>
        <w:t xml:space="preserve">Text text text text text. Text text text text text. Text text text text text. </w:t>
      </w:r>
    </w:p>
    <w:p w:rsidR="00000000" w:rsidDel="00000000" w:rsidP="00000000" w:rsidRDefault="00000000" w:rsidRPr="00000000" w14:paraId="00000038">
      <w:pPr>
        <w:pStyle w:val="Heading2"/>
        <w:rPr/>
      </w:pPr>
      <w:r w:rsidDel="00000000" w:rsidR="00000000" w:rsidRPr="00000000">
        <w:rPr>
          <w:rtl w:val="0"/>
        </w:rPr>
        <w:t xml:space="preserve">C6 ZPŮSOB PODÁNÍ NABÍDEK A STRUKTURA NABÍDKY</w:t>
      </w:r>
    </w:p>
    <w:p w:rsidR="00000000" w:rsidDel="00000000" w:rsidP="00000000" w:rsidRDefault="00000000" w:rsidRPr="00000000" w14:paraId="00000039">
      <w:pPr>
        <w:rPr/>
      </w:pPr>
      <w:r w:rsidDel="00000000" w:rsidR="00000000" w:rsidRPr="00000000">
        <w:rPr>
          <w:rtl w:val="0"/>
        </w:rPr>
        <w:t xml:space="preserve">Text text text text text. Text text text text text. Text text text text text.</w:t>
      </w:r>
    </w:p>
    <w:p w:rsidR="00000000" w:rsidDel="00000000" w:rsidP="00000000" w:rsidRDefault="00000000" w:rsidRPr="00000000" w14:paraId="0000003A">
      <w:pPr>
        <w:pStyle w:val="Heading2"/>
        <w:rPr/>
      </w:pPr>
      <w:r w:rsidDel="00000000" w:rsidR="00000000" w:rsidRPr="00000000">
        <w:rPr>
          <w:rtl w:val="0"/>
        </w:rPr>
        <w:t xml:space="preserve">C7 PRAVIDLA PRO HODNOCENÍ NABÍDEK A ROZSAH NÁVRHU ŘEŠENÍ</w:t>
      </w:r>
    </w:p>
    <w:p w:rsidR="00000000" w:rsidDel="00000000" w:rsidP="00000000" w:rsidRDefault="00000000" w:rsidRPr="00000000" w14:paraId="0000003B">
      <w:pPr>
        <w:rPr/>
      </w:pPr>
      <w:r w:rsidDel="00000000" w:rsidR="00000000" w:rsidRPr="00000000">
        <w:rPr>
          <w:rtl w:val="0"/>
        </w:rPr>
        <w:t xml:space="preserve">Text text text text text. Text text text text text. Text text text text text. </w:t>
      </w:r>
    </w:p>
    <w:p w:rsidR="00000000" w:rsidDel="00000000" w:rsidP="00000000" w:rsidRDefault="00000000" w:rsidRPr="00000000" w14:paraId="0000003C">
      <w:pPr>
        <w:pStyle w:val="Heading2"/>
        <w:rPr/>
      </w:pPr>
      <w:r w:rsidDel="00000000" w:rsidR="00000000" w:rsidRPr="00000000">
        <w:rPr>
          <w:rtl w:val="0"/>
        </w:rPr>
        <w:t xml:space="preserve">C8. ODPOVĚDNÉ ZADÁVÁNÍ</w:t>
      </w:r>
    </w:p>
    <w:p w:rsidR="00000000" w:rsidDel="00000000" w:rsidP="00000000" w:rsidRDefault="00000000" w:rsidRPr="00000000" w14:paraId="0000003D">
      <w:pPr>
        <w:rPr/>
      </w:pPr>
      <w:r w:rsidDel="00000000" w:rsidR="00000000" w:rsidRPr="00000000">
        <w:rPr>
          <w:rtl w:val="0"/>
        </w:rPr>
        <w:t xml:space="preserve">Text text text text text. Text text text text text. Text text text text text. </w:t>
      </w:r>
    </w:p>
    <w:p w:rsidR="00000000" w:rsidDel="00000000" w:rsidP="00000000" w:rsidRDefault="00000000" w:rsidRPr="00000000" w14:paraId="0000003E">
      <w:pPr>
        <w:pStyle w:val="Heading2"/>
        <w:rPr/>
      </w:pPr>
      <w:r w:rsidDel="00000000" w:rsidR="00000000" w:rsidRPr="00000000">
        <w:rPr>
          <w:rtl w:val="0"/>
        </w:rPr>
        <w:t xml:space="preserve">C9. UZAVŘENÍ DÍLČÍ SMLOUVY A DALŠÍ TECHNICKÉ, SMLUVNÍ A OBCHODNÍ PODMÍNKY</w:t>
      </w:r>
    </w:p>
    <w:p w:rsidR="00000000" w:rsidDel="00000000" w:rsidP="00000000" w:rsidRDefault="00000000" w:rsidRPr="00000000" w14:paraId="0000003F">
      <w:pPr>
        <w:rPr/>
      </w:pPr>
      <w:r w:rsidDel="00000000" w:rsidR="00000000" w:rsidRPr="00000000">
        <w:rPr>
          <w:rtl w:val="0"/>
        </w:rPr>
        <w:t xml:space="preserve">Text text text text text. Text text text text text. Text text text text text. </w:t>
      </w:r>
    </w:p>
    <w:p w:rsidR="00000000" w:rsidDel="00000000" w:rsidP="00000000" w:rsidRDefault="00000000" w:rsidRPr="00000000" w14:paraId="00000040">
      <w:pPr>
        <w:pStyle w:val="Heading2"/>
        <w:rPr/>
      </w:pPr>
      <w:r w:rsidDel="00000000" w:rsidR="00000000" w:rsidRPr="00000000">
        <w:rPr>
          <w:rtl w:val="0"/>
        </w:rPr>
        <w:t xml:space="preserve">C10. URL adresy, kde jsou výše uvedené informace zveřejněny </w:t>
      </w:r>
    </w:p>
    <w:p w:rsidR="00000000" w:rsidDel="00000000" w:rsidP="00000000" w:rsidRDefault="00000000" w:rsidRPr="00000000" w14:paraId="00000041">
      <w:pPr>
        <w:rPr/>
      </w:pPr>
      <w:r w:rsidDel="00000000" w:rsidR="00000000" w:rsidRPr="00000000">
        <w:rPr>
          <w:rtl w:val="0"/>
        </w:rPr>
        <w:t xml:space="preserve">Text text text text text. Text text text text text. Text text text text text. </w:t>
      </w:r>
    </w:p>
    <w:p w:rsidR="00000000" w:rsidDel="00000000" w:rsidP="00000000" w:rsidRDefault="00000000" w:rsidRPr="00000000" w14:paraId="00000042">
      <w:pPr>
        <w:pStyle w:val="Heading2"/>
        <w:rPr/>
      </w:pPr>
      <w:r w:rsidDel="00000000" w:rsidR="00000000" w:rsidRPr="00000000">
        <w:rPr>
          <w:rtl w:val="0"/>
        </w:rPr>
        <w:t xml:space="preserve">C11. SEZNAM PŘÍLOH</w:t>
      </w:r>
    </w:p>
    <w:p w:rsidR="00000000" w:rsidDel="00000000" w:rsidP="00000000" w:rsidRDefault="00000000" w:rsidRPr="00000000" w14:paraId="00000043">
      <w:pPr>
        <w:pStyle w:val="Heading3"/>
        <w:rPr/>
      </w:pPr>
      <w:r w:rsidDel="00000000" w:rsidR="00000000" w:rsidRPr="00000000">
        <w:rPr>
          <w:rtl w:val="0"/>
        </w:rPr>
        <w:t xml:space="preserve">Příloha č. 1 Výzvy: Návrh řešení</w:t>
      </w:r>
    </w:p>
    <w:p w:rsidR="00000000" w:rsidDel="00000000" w:rsidP="00000000" w:rsidRDefault="00000000" w:rsidRPr="00000000" w14:paraId="00000044">
      <w:pPr>
        <w:rPr/>
      </w:pPr>
      <w:r w:rsidDel="00000000" w:rsidR="00000000" w:rsidRPr="00000000">
        <w:rPr>
          <w:rtl w:val="0"/>
        </w:rPr>
        <w:t xml:space="preserve">Text text text text text. Text text text text text. Text text text text text.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Style w:val="Heading3"/>
        <w:rPr/>
      </w:pPr>
      <w:r w:rsidDel="00000000" w:rsidR="00000000" w:rsidRPr="00000000">
        <w:rPr>
          <w:rtl w:val="0"/>
        </w:rPr>
        <w:t xml:space="preserve">Příloha č. 2 Výzvy: Smlouva o poskytnutí služeb</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V Praze dne dle elektronického podpisu</w:t>
      </w:r>
    </w:p>
    <w:p w:rsidR="00000000" w:rsidDel="00000000" w:rsidP="00000000" w:rsidRDefault="00000000" w:rsidRPr="00000000" w14:paraId="0000004C">
      <w:pPr>
        <w:rPr/>
      </w:pPr>
      <w:r w:rsidDel="00000000" w:rsidR="00000000" w:rsidRPr="00000000">
        <w:rPr>
          <w:rtl w:val="0"/>
        </w:rPr>
      </w:r>
    </w:p>
    <w:tbl>
      <w:tblPr>
        <w:tblStyle w:val="Table4"/>
        <w:tblW w:w="3969.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3969"/>
        <w:tblGridChange w:id="0">
          <w:tblGrid>
            <w:gridCol w:w="3969"/>
          </w:tblGrid>
        </w:tblGridChange>
      </w:tblGrid>
      <w:tr>
        <w:trPr>
          <w:cantSplit w:val="0"/>
          <w:trHeight w:val="850" w:hRule="atLeast"/>
          <w:tblHeader w:val="0"/>
        </w:trPr>
        <w:tc>
          <w:tcPr/>
          <w:p w:rsidR="00000000" w:rsidDel="00000000" w:rsidP="00000000" w:rsidRDefault="00000000" w:rsidRPr="00000000" w14:paraId="0000004D">
            <w:pPr>
              <w:rPr/>
            </w:pPr>
            <w:r w:rsidDel="00000000" w:rsidR="00000000" w:rsidRPr="00000000">
              <w:rPr>
                <w:rtl w:val="0"/>
              </w:rPr>
            </w:r>
          </w:p>
        </w:tc>
      </w:tr>
    </w:tbl>
    <w:p w:rsidR="00000000" w:rsidDel="00000000" w:rsidP="00000000" w:rsidRDefault="00000000" w:rsidRPr="00000000" w14:paraId="0000004E">
      <w:pPr>
        <w:rPr/>
      </w:pPr>
      <w:r w:rsidDel="00000000" w:rsidR="00000000" w:rsidRPr="00000000">
        <w:rPr>
          <w:rtl w:val="0"/>
        </w:rPr>
        <w:t xml:space="preserve">Jméno Příjmení,</w:t>
      </w:r>
    </w:p>
    <w:p w:rsidR="00000000" w:rsidDel="00000000" w:rsidP="00000000" w:rsidRDefault="00000000" w:rsidRPr="00000000" w14:paraId="0000004F">
      <w:pPr>
        <w:rPr/>
      </w:pPr>
      <w:r w:rsidDel="00000000" w:rsidR="00000000" w:rsidRPr="00000000">
        <w:rPr>
          <w:rtl w:val="0"/>
        </w:rPr>
        <w:t xml:space="preserve">pozice</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sectPr>
      <w:footerReference r:id="rId10" w:type="default"/>
      <w:footerReference r:id="rId11" w:type="first"/>
      <w:pgSz w:h="16838" w:w="11906" w:orient="portrait"/>
      <w:pgMar w:bottom="1417" w:top="1417" w:left="1417" w:right="1417" w:header="708"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tillium Web">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80" w:line="240" w:lineRule="auto"/>
      <w:ind w:left="0" w:right="0" w:firstLine="0"/>
      <w:jc w:val="right"/>
      <w:rPr>
        <w:rFonts w:ascii="Titillium Web" w:cs="Titillium Web" w:eastAsia="Titillium Web" w:hAnsi="Titillium Web"/>
        <w:b w:val="0"/>
        <w:bCs w:val="0"/>
        <w:i w:val="0"/>
        <w:iCs w:val="0"/>
        <w:smallCaps w:val="0"/>
        <w:strike w:val="0"/>
        <w:color w:val="000000"/>
        <w:sz w:val="20"/>
        <w:szCs w:val="20"/>
        <w:u w:val="none"/>
        <w:shd w:fill="auto" w:val="clear"/>
        <w:vertAlign w:val="baseline"/>
      </w:rPr>
    </w:pPr>
    <w:r w:rsidDel="00000000" w:rsidR="00000000" w:rsidRPr="00000000">
      <w:rPr>
        <w:rFonts w:ascii="Titillium Web" w:cs="Titillium Web" w:eastAsia="Titillium Web" w:hAnsi="Titillium Web"/>
        <w:b w:val="0"/>
        <w:bCs w:val="0"/>
        <w:i w:val="0"/>
        <w:iCs w:val="0"/>
        <w:smallCaps w:val="0"/>
        <w:strike w:val="0"/>
        <w:color w:val="000000"/>
        <w:sz w:val="20"/>
        <w:szCs w:val="20"/>
        <w:u w:val="none"/>
        <w:shd w:fill="auto" w:val="clear"/>
        <w:vertAlign w:val="baseline"/>
        <w:rtl w:val="0"/>
      </w:rPr>
      <w:t xml:space="preserve">Více o projektu na </w:t>
    </w:r>
    <w:hyperlink r:id="rId1">
      <w:r w:rsidDel="00000000" w:rsidR="00000000" w:rsidRPr="00000000">
        <w:rPr>
          <w:rFonts w:ascii="Titillium Web" w:cs="Titillium Web" w:eastAsia="Titillium Web" w:hAnsi="Titillium Web"/>
          <w:b w:val="0"/>
          <w:bCs w:val="0"/>
          <w:i w:val="0"/>
          <w:iCs w:val="0"/>
          <w:smallCaps w:val="0"/>
          <w:strike w:val="0"/>
          <w:color w:val="f03741"/>
          <w:sz w:val="20"/>
          <w:szCs w:val="20"/>
          <w:u w:val="single"/>
          <w:shd w:fill="auto" w:val="clear"/>
          <w:vertAlign w:val="baseline"/>
          <w:rtl w:val="0"/>
        </w:rPr>
        <w:t xml:space="preserve">TACR.GOV.CZ/DNS-ROZVOJ/</w:t>
      </w:r>
    </w:hyperlink>
    <w:r w:rsidDel="00000000" w:rsidR="00000000" w:rsidRPr="00000000">
      <w:rPr>
        <w:rFonts w:ascii="Titillium Web" w:cs="Titillium Web" w:eastAsia="Titillium Web" w:hAnsi="Titillium Web"/>
        <w:b w:val="0"/>
        <w:bCs w:val="0"/>
        <w:i w:val="0"/>
        <w:iCs w:val="0"/>
        <w:smallCaps w:val="0"/>
        <w:strike w:val="0"/>
        <w:color w:val="000000"/>
        <w:sz w:val="20"/>
        <w:szCs w:val="20"/>
        <w:u w:val="none"/>
        <w:shd w:fill="auto" w:val="clear"/>
        <w:vertAlign w:val="baseline"/>
        <w:rtl w:val="0"/>
      </w:rPr>
      <w:tab/>
      <w:tab/>
      <w:t xml:space="preserve">Strana </w:t>
    </w:r>
    <w:r w:rsidDel="00000000" w:rsidR="00000000" w:rsidRPr="00000000">
      <w:rPr>
        <w:rFonts w:ascii="Titillium Web" w:cs="Titillium Web" w:eastAsia="Titillium Web" w:hAnsi="Titillium Web"/>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tillium Web" w:cs="Titillium Web" w:eastAsia="Titillium Web" w:hAnsi="Titillium Web"/>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tillium Web" w:cs="Titillium Web" w:eastAsia="Titillium Web" w:hAnsi="Titillium Web"/>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80" w:line="240" w:lineRule="auto"/>
      <w:ind w:left="0" w:right="0" w:firstLine="0"/>
      <w:jc w:val="right"/>
      <w:rPr>
        <w:rFonts w:ascii="Titillium Web" w:cs="Titillium Web" w:eastAsia="Titillium Web" w:hAnsi="Titillium Web"/>
        <w:b w:val="0"/>
        <w:bCs w:val="0"/>
        <w:i w:val="0"/>
        <w:iCs w:val="0"/>
        <w:smallCaps w:val="0"/>
        <w:strike w:val="0"/>
        <w:color w:val="000000"/>
        <w:sz w:val="20"/>
        <w:szCs w:val="20"/>
        <w:u w:val="none"/>
        <w:shd w:fill="auto" w:val="clear"/>
        <w:vertAlign w:val="baseline"/>
      </w:rPr>
    </w:pPr>
    <w:r w:rsidDel="00000000" w:rsidR="00000000" w:rsidRPr="00000000">
      <w:rPr>
        <w:rFonts w:ascii="Titillium Web" w:cs="Titillium Web" w:eastAsia="Titillium Web" w:hAnsi="Titillium Web"/>
        <w:b w:val="0"/>
        <w:bCs w:val="0"/>
        <w:i w:val="0"/>
        <w:iCs w:val="0"/>
        <w:smallCaps w:val="0"/>
        <w:strike w:val="0"/>
        <w:color w:val="000000"/>
        <w:sz w:val="20"/>
        <w:szCs w:val="20"/>
        <w:u w:val="none"/>
        <w:shd w:fill="auto" w:val="clear"/>
        <w:vertAlign w:val="baseline"/>
        <w:rtl w:val="0"/>
      </w:rPr>
      <w:t xml:space="preserve">č.j.: xxxx/xxx/2026</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tillium Web" w:cs="Titillium Web" w:eastAsia="Titillium Web" w:hAnsi="Titillium Web"/>
        <w:sz w:val="22"/>
        <w:szCs w:val="22"/>
        <w:lang w:val="cs"/>
      </w:rPr>
    </w:rPrDefault>
    <w:pPrDefault>
      <w:pPr>
        <w:spacing w:after="40" w:before="8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before="360" w:lineRule="auto"/>
    </w:pPr>
    <w:rPr>
      <w:b w:val="1"/>
      <w:bCs w:val="1"/>
      <w:color w:val="f03741"/>
      <w:sz w:val="28"/>
      <w:szCs w:val="28"/>
    </w:rPr>
  </w:style>
  <w:style w:type="paragraph" w:styleId="Heading2">
    <w:name w:val="heading 2"/>
    <w:basedOn w:val="Normal"/>
    <w:next w:val="Normal"/>
    <w:pPr>
      <w:spacing w:after="0" w:before="240" w:lineRule="auto"/>
    </w:pPr>
    <w:rPr>
      <w:b w:val="1"/>
      <w:bCs w:val="1"/>
      <w:sz w:val="24"/>
      <w:szCs w:val="24"/>
    </w:rPr>
  </w:style>
  <w:style w:type="paragraph" w:styleId="Heading3">
    <w:name w:val="heading 3"/>
    <w:basedOn w:val="Normal"/>
    <w:next w:val="Normal"/>
    <w:pPr>
      <w:keepNext w:val="1"/>
      <w:keepLines w:val="1"/>
      <w:spacing w:after="0" w:before="120" w:lineRule="auto"/>
    </w:pPr>
    <w:rPr>
      <w:b w:val="1"/>
      <w:bCs w:val="1"/>
      <w:i w:val="1"/>
      <w:iCs w:val="1"/>
    </w:rPr>
  </w:style>
  <w:style w:type="paragraph" w:styleId="Heading4">
    <w:name w:val="heading 4"/>
    <w:basedOn w:val="Normal"/>
    <w:next w:val="Normal"/>
    <w:pPr>
      <w:keepNext w:val="1"/>
      <w:keepLines w:val="1"/>
      <w:spacing w:after="0" w:before="120" w:lineRule="auto"/>
    </w:pPr>
    <w:rPr>
      <w:i w:val="1"/>
      <w:iCs w:val="1"/>
    </w:rPr>
  </w:style>
  <w:style w:type="paragraph" w:styleId="Heading5">
    <w:name w:val="heading 5"/>
    <w:basedOn w:val="Normal"/>
    <w:next w:val="Normal"/>
    <w:pPr>
      <w:keepNext w:val="1"/>
      <w:keepLines w:val="1"/>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before="0" w:line="240" w:lineRule="auto"/>
    </w:pPr>
    <w:rPr>
      <w:b w:val="1"/>
      <w:bCs w:val="1"/>
      <w:color w:val="f03741"/>
    </w:rPr>
  </w:style>
  <w:style w:type="paragraph" w:styleId="Nadpis7">
    <w:name w:val="heading 7"/>
    <w:basedOn w:val="Normln"/>
    <w:next w:val="Normln"/>
    <w:link w:val="Nadpis7Char"/>
    <w:uiPriority w:val="9"/>
    <w:semiHidden w:val="1"/>
    <w:unhideWhenUsed w:val="1"/>
    <w:qFormat w:val="1"/>
    <w:rsid w:val="008C2A83"/>
    <w:pPr>
      <w:keepNext w:val="1"/>
      <w:keepLines w:val="1"/>
      <w:spacing w:after="0" w:before="40"/>
      <w:outlineLvl w:val="6"/>
    </w:pPr>
    <w:rPr>
      <w:rFonts w:cstheme="majorBidi" w:eastAsiaTheme="majorEastAsia"/>
      <w:color w:val="595959" w:themeColor="text1" w:themeTint="0000A6"/>
    </w:rPr>
  </w:style>
  <w:style w:type="paragraph" w:styleId="Nadpis8">
    <w:name w:val="heading 8"/>
    <w:basedOn w:val="Normln"/>
    <w:next w:val="Normln"/>
    <w:link w:val="Nadpis8Char"/>
    <w:uiPriority w:val="9"/>
    <w:semiHidden w:val="1"/>
    <w:unhideWhenUsed w:val="1"/>
    <w:qFormat w:val="1"/>
    <w:rsid w:val="008C2A83"/>
    <w:pPr>
      <w:keepNext w:val="1"/>
      <w:keepLines w:val="1"/>
      <w:spacing w:after="0"/>
      <w:outlineLvl w:val="7"/>
    </w:pPr>
    <w:rPr>
      <w:rFonts w:cstheme="majorBidi" w:eastAsiaTheme="majorEastAsia"/>
      <w:i w:val="1"/>
      <w:iCs w:val="1"/>
      <w:color w:val="272727" w:themeColor="text1" w:themeTint="0000D8"/>
    </w:rPr>
  </w:style>
  <w:style w:type="paragraph" w:styleId="Nadpis9">
    <w:name w:val="heading 9"/>
    <w:basedOn w:val="Normln"/>
    <w:next w:val="Normln"/>
    <w:link w:val="Nadpis9Char"/>
    <w:uiPriority w:val="9"/>
    <w:semiHidden w:val="1"/>
    <w:unhideWhenUsed w:val="1"/>
    <w:qFormat w:val="1"/>
    <w:rsid w:val="008C2A83"/>
    <w:pPr>
      <w:keepNext w:val="1"/>
      <w:keepLines w:val="1"/>
      <w:spacing w:after="0"/>
      <w:outlineLvl w:val="8"/>
    </w:pPr>
    <w:rPr>
      <w:rFonts w:cstheme="majorBidi" w:eastAsiaTheme="majorEastAsia"/>
      <w:color w:val="272727" w:themeColor="text1" w:themeTint="0000D8"/>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Nadpis1Char" w:customStyle="1">
    <w:name w:val="Nadpis 1 Char"/>
    <w:basedOn w:val="Standardnpsmoodstavce"/>
    <w:link w:val="Nadpis1"/>
    <w:uiPriority w:val="9"/>
    <w:rsid w:val="00F94813"/>
    <w:rPr>
      <w:rFonts w:ascii="Titillium Web" w:hAnsi="Titillium Web"/>
      <w:b w:val="1"/>
      <w:bCs w:val="1"/>
      <w:color w:val="f03741"/>
      <w:sz w:val="28"/>
      <w:szCs w:val="28"/>
    </w:rPr>
  </w:style>
  <w:style w:type="character" w:styleId="Nadpis2Char" w:customStyle="1">
    <w:name w:val="Nadpis 2 Char"/>
    <w:basedOn w:val="Standardnpsmoodstavce"/>
    <w:link w:val="Nadpis2"/>
    <w:uiPriority w:val="9"/>
    <w:rsid w:val="00675961"/>
    <w:rPr>
      <w:rFonts w:ascii="Titillium Web" w:hAnsi="Titillium Web"/>
      <w:b w:val="1"/>
      <w:bCs w:val="1"/>
      <w:sz w:val="24"/>
      <w:szCs w:val="24"/>
    </w:rPr>
  </w:style>
  <w:style w:type="character" w:styleId="Nadpis3Char" w:customStyle="1">
    <w:name w:val="Nadpis 3 Char"/>
    <w:basedOn w:val="Standardnpsmoodstavce"/>
    <w:link w:val="Nadpis3"/>
    <w:uiPriority w:val="9"/>
    <w:rsid w:val="00675961"/>
    <w:rPr>
      <w:rFonts w:ascii="Titillium Web" w:hAnsi="Titillium Web" w:cstheme="majorBidi" w:eastAsiaTheme="majorEastAsia"/>
      <w:b w:val="1"/>
      <w:bCs w:val="1"/>
      <w:i w:val="1"/>
      <w:iCs w:val="1"/>
    </w:rPr>
  </w:style>
  <w:style w:type="character" w:styleId="Nadpis4Char" w:customStyle="1">
    <w:name w:val="Nadpis 4 Char"/>
    <w:basedOn w:val="Standardnpsmoodstavce"/>
    <w:link w:val="Nadpis4"/>
    <w:uiPriority w:val="9"/>
    <w:rsid w:val="00675961"/>
    <w:rPr>
      <w:rFonts w:ascii="Titillium Web" w:hAnsi="Titillium Web" w:cstheme="majorBidi" w:eastAsiaTheme="majorEastAsia"/>
      <w:i w:val="1"/>
      <w:iCs w:val="1"/>
    </w:rPr>
  </w:style>
  <w:style w:type="character" w:styleId="Nadpis5Char" w:customStyle="1">
    <w:name w:val="Nadpis 5 Char"/>
    <w:basedOn w:val="Standardnpsmoodstavce"/>
    <w:link w:val="Nadpis5"/>
    <w:uiPriority w:val="9"/>
    <w:semiHidden w:val="1"/>
    <w:rsid w:val="008C2A83"/>
    <w:rPr>
      <w:rFonts w:cstheme="majorBidi" w:eastAsiaTheme="majorEastAsia"/>
      <w:color w:val="2f5496" w:themeColor="accent1" w:themeShade="0000BF"/>
    </w:rPr>
  </w:style>
  <w:style w:type="character" w:styleId="Nadpis6Char" w:customStyle="1">
    <w:name w:val="Nadpis 6 Char"/>
    <w:basedOn w:val="Standardnpsmoodstavce"/>
    <w:link w:val="Nadpis6"/>
    <w:uiPriority w:val="9"/>
    <w:semiHidden w:val="1"/>
    <w:rsid w:val="008C2A83"/>
    <w:rPr>
      <w:rFonts w:cstheme="majorBidi" w:eastAsiaTheme="majorEastAsia"/>
      <w:i w:val="1"/>
      <w:iCs w:val="1"/>
      <w:color w:val="595959" w:themeColor="text1" w:themeTint="0000A6"/>
    </w:rPr>
  </w:style>
  <w:style w:type="character" w:styleId="Nadpis7Char" w:customStyle="1">
    <w:name w:val="Nadpis 7 Char"/>
    <w:basedOn w:val="Standardnpsmoodstavce"/>
    <w:link w:val="Nadpis7"/>
    <w:uiPriority w:val="9"/>
    <w:semiHidden w:val="1"/>
    <w:rsid w:val="008C2A83"/>
    <w:rPr>
      <w:rFonts w:cstheme="majorBidi" w:eastAsiaTheme="majorEastAsia"/>
      <w:color w:val="595959" w:themeColor="text1" w:themeTint="0000A6"/>
    </w:rPr>
  </w:style>
  <w:style w:type="character" w:styleId="Nadpis8Char" w:customStyle="1">
    <w:name w:val="Nadpis 8 Char"/>
    <w:basedOn w:val="Standardnpsmoodstavce"/>
    <w:link w:val="Nadpis8"/>
    <w:uiPriority w:val="9"/>
    <w:semiHidden w:val="1"/>
    <w:rsid w:val="008C2A83"/>
    <w:rPr>
      <w:rFonts w:cstheme="majorBidi" w:eastAsiaTheme="majorEastAsia"/>
      <w:i w:val="1"/>
      <w:iCs w:val="1"/>
      <w:color w:val="272727" w:themeColor="text1" w:themeTint="0000D8"/>
    </w:rPr>
  </w:style>
  <w:style w:type="character" w:styleId="Nadpis9Char" w:customStyle="1">
    <w:name w:val="Nadpis 9 Char"/>
    <w:basedOn w:val="Standardnpsmoodstavce"/>
    <w:link w:val="Nadpis9"/>
    <w:uiPriority w:val="9"/>
    <w:semiHidden w:val="1"/>
    <w:rsid w:val="008C2A83"/>
    <w:rPr>
      <w:rFonts w:cstheme="majorBidi" w:eastAsiaTheme="majorEastAsia"/>
      <w:color w:val="272727" w:themeColor="text1" w:themeTint="0000D8"/>
    </w:rPr>
  </w:style>
  <w:style w:type="character" w:styleId="NzevChar" w:customStyle="1">
    <w:name w:val="Název Char"/>
    <w:basedOn w:val="Standardnpsmoodstavce"/>
    <w:link w:val="Nzev"/>
    <w:uiPriority w:val="10"/>
    <w:rsid w:val="00B642D5"/>
    <w:rPr>
      <w:rFonts w:ascii="Titillium Web" w:hAnsi="Titillium Web"/>
      <w:b w:val="1"/>
      <w:bCs w:val="1"/>
      <w:color w:val="f03741"/>
    </w:rPr>
  </w:style>
  <w:style w:type="character" w:styleId="PodnadpisChar" w:customStyle="1">
    <w:name w:val="Podnadpis Char"/>
    <w:basedOn w:val="Standardnpsmoodstavce"/>
    <w:link w:val="Podnadpis"/>
    <w:uiPriority w:val="11"/>
    <w:rsid w:val="00F94813"/>
    <w:rPr>
      <w:rFonts w:ascii="Titillium Web" w:hAnsi="Titillium Web"/>
      <w:b w:val="1"/>
      <w:bCs w:val="1"/>
    </w:rPr>
  </w:style>
  <w:style w:type="paragraph" w:styleId="Citt">
    <w:name w:val="Quote"/>
    <w:basedOn w:val="Normln"/>
    <w:next w:val="Normln"/>
    <w:link w:val="CittChar"/>
    <w:uiPriority w:val="29"/>
    <w:qFormat w:val="1"/>
    <w:rsid w:val="008C2A83"/>
    <w:pPr>
      <w:spacing w:before="160"/>
      <w:jc w:val="center"/>
    </w:pPr>
    <w:rPr>
      <w:i w:val="1"/>
      <w:iCs w:val="1"/>
      <w:color w:val="404040" w:themeColor="text1" w:themeTint="0000BF"/>
    </w:rPr>
  </w:style>
  <w:style w:type="character" w:styleId="CittChar" w:customStyle="1">
    <w:name w:val="Citát Char"/>
    <w:basedOn w:val="Standardnpsmoodstavce"/>
    <w:link w:val="Citt"/>
    <w:uiPriority w:val="29"/>
    <w:rsid w:val="008C2A83"/>
    <w:rPr>
      <w:i w:val="1"/>
      <w:iCs w:val="1"/>
      <w:color w:val="404040" w:themeColor="text1" w:themeTint="0000BF"/>
    </w:rPr>
  </w:style>
  <w:style w:type="paragraph" w:styleId="Odstavecseseznamem">
    <w:name w:val="List Paragraph"/>
    <w:basedOn w:val="Normln"/>
    <w:uiPriority w:val="34"/>
    <w:qFormat w:val="1"/>
    <w:rsid w:val="008C2A83"/>
    <w:pPr>
      <w:ind w:left="720"/>
      <w:contextualSpacing w:val="1"/>
    </w:pPr>
  </w:style>
  <w:style w:type="character" w:styleId="Zdraznnintenzivn">
    <w:name w:val="Intense Emphasis"/>
    <w:basedOn w:val="Standardnpsmoodstavce"/>
    <w:uiPriority w:val="21"/>
    <w:qFormat w:val="1"/>
    <w:rsid w:val="008C2A83"/>
    <w:rPr>
      <w:i w:val="1"/>
      <w:iCs w:val="1"/>
      <w:color w:val="2f5496" w:themeColor="accent1" w:themeShade="0000BF"/>
    </w:rPr>
  </w:style>
  <w:style w:type="paragraph" w:styleId="Vrazncitt">
    <w:name w:val="Intense Quote"/>
    <w:basedOn w:val="Normln"/>
    <w:next w:val="Normln"/>
    <w:link w:val="VrazncittChar"/>
    <w:uiPriority w:val="30"/>
    <w:qFormat w:val="1"/>
    <w:rsid w:val="008C2A83"/>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VrazncittChar" w:customStyle="1">
    <w:name w:val="Výrazný citát Char"/>
    <w:basedOn w:val="Standardnpsmoodstavce"/>
    <w:link w:val="Vrazncitt"/>
    <w:uiPriority w:val="30"/>
    <w:rsid w:val="008C2A83"/>
    <w:rPr>
      <w:i w:val="1"/>
      <w:iCs w:val="1"/>
      <w:color w:val="2f5496" w:themeColor="accent1" w:themeShade="0000BF"/>
    </w:rPr>
  </w:style>
  <w:style w:type="character" w:styleId="Odkazintenzivn">
    <w:name w:val="Intense Reference"/>
    <w:basedOn w:val="Standardnpsmoodstavce"/>
    <w:uiPriority w:val="32"/>
    <w:qFormat w:val="1"/>
    <w:rsid w:val="008C2A83"/>
    <w:rPr>
      <w:b w:val="1"/>
      <w:bCs w:val="1"/>
      <w:smallCaps w:val="1"/>
      <w:color w:val="2f5496" w:themeColor="accent1" w:themeShade="0000BF"/>
      <w:spacing w:val="5"/>
    </w:rPr>
  </w:style>
  <w:style w:type="character" w:styleId="Hypertextovodkaz">
    <w:name w:val="Hyperlink"/>
    <w:basedOn w:val="Standardnpsmoodstavce"/>
    <w:uiPriority w:val="99"/>
    <w:unhideWhenUsed w:val="1"/>
    <w:rsid w:val="0066799F"/>
    <w:rPr>
      <w:color w:val="f03741"/>
      <w:u w:val="single"/>
    </w:rPr>
  </w:style>
  <w:style w:type="character" w:styleId="Nevyeenzmnka">
    <w:name w:val="Unresolved Mention"/>
    <w:basedOn w:val="Standardnpsmoodstavce"/>
    <w:uiPriority w:val="99"/>
    <w:semiHidden w:val="1"/>
    <w:unhideWhenUsed w:val="1"/>
    <w:rsid w:val="008C2A83"/>
    <w:rPr>
      <w:color w:val="605e5c"/>
      <w:shd w:color="auto" w:fill="e1dfdd" w:val="clear"/>
    </w:rPr>
  </w:style>
  <w:style w:type="paragraph" w:styleId="Bezmezer">
    <w:name w:val="No Spacing"/>
    <w:basedOn w:val="Normln"/>
    <w:uiPriority w:val="1"/>
    <w:qFormat w:val="1"/>
    <w:rsid w:val="00B642D5"/>
    <w:pPr>
      <w:spacing w:before="0"/>
    </w:pPr>
  </w:style>
  <w:style w:type="table" w:styleId="Mkatabulky">
    <w:name w:val="Table Grid"/>
    <w:basedOn w:val="Normlntabulka"/>
    <w:uiPriority w:val="39"/>
    <w:rsid w:val="00FF4A3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Zhlav">
    <w:name w:val="header"/>
    <w:basedOn w:val="Normln"/>
    <w:link w:val="ZhlavChar"/>
    <w:uiPriority w:val="99"/>
    <w:unhideWhenUsed w:val="1"/>
    <w:rsid w:val="00B642D5"/>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B642D5"/>
    <w:rPr>
      <w:rFonts w:ascii="Titillium Web" w:hAnsi="Titillium Web"/>
    </w:rPr>
  </w:style>
  <w:style w:type="paragraph" w:styleId="Zpat">
    <w:name w:val="footer"/>
    <w:basedOn w:val="Normln"/>
    <w:link w:val="ZpatChar"/>
    <w:uiPriority w:val="99"/>
    <w:unhideWhenUsed w:val="1"/>
    <w:rsid w:val="00B642D5"/>
    <w:pPr>
      <w:tabs>
        <w:tab w:val="center" w:pos="4536"/>
        <w:tab w:val="right" w:pos="9072"/>
      </w:tabs>
      <w:spacing w:after="0" w:line="240" w:lineRule="auto"/>
      <w:jc w:val="right"/>
    </w:pPr>
    <w:rPr>
      <w:sz w:val="20"/>
      <w:szCs w:val="20"/>
    </w:rPr>
  </w:style>
  <w:style w:type="character" w:styleId="ZpatChar" w:customStyle="1">
    <w:name w:val="Zápatí Char"/>
    <w:basedOn w:val="Standardnpsmoodstavce"/>
    <w:link w:val="Zpat"/>
    <w:uiPriority w:val="99"/>
    <w:rsid w:val="00B642D5"/>
    <w:rPr>
      <w:rFonts w:ascii="Titillium Web" w:hAnsi="Titillium Web"/>
      <w:sz w:val="20"/>
      <w:szCs w:val="20"/>
    </w:rPr>
  </w:style>
  <w:style w:type="paragraph" w:styleId="Obsah1">
    <w:name w:val="toc 1"/>
    <w:basedOn w:val="Normln"/>
    <w:next w:val="Normln"/>
    <w:autoRedefine w:val="1"/>
    <w:uiPriority w:val="39"/>
    <w:unhideWhenUsed w:val="1"/>
    <w:rsid w:val="00F94813"/>
    <w:pPr>
      <w:spacing w:after="100"/>
    </w:pPr>
  </w:style>
  <w:style w:type="character" w:styleId="Sledovanodkaz">
    <w:name w:val="FollowedHyperlink"/>
    <w:basedOn w:val="Standardnpsmoodstavce"/>
    <w:uiPriority w:val="99"/>
    <w:semiHidden w:val="1"/>
    <w:unhideWhenUsed w:val="1"/>
    <w:rsid w:val="0066799F"/>
    <w:rPr>
      <w:color w:val="954f72" w:themeColor="followedHyperlink"/>
      <w:u w:val="single"/>
    </w:rPr>
  </w:style>
  <w:style w:type="paragraph" w:styleId="Subtitle">
    <w:name w:val="Subtitle"/>
    <w:basedOn w:val="Normal"/>
    <w:next w:val="Normal"/>
    <w:pPr>
      <w:spacing w:after="160" w:lineRule="auto"/>
    </w:pPr>
    <w:rPr>
      <w:b w:val="1"/>
      <w:bCs w:val="1"/>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yperlink" Target="mailto:jakub.pozarek@tacr.cz"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itilliumWeb-regular.ttf"/><Relationship Id="rId2" Type="http://schemas.openxmlformats.org/officeDocument/2006/relationships/font" Target="fonts/TitilliumWeb-bold.ttf"/><Relationship Id="rId3" Type="http://schemas.openxmlformats.org/officeDocument/2006/relationships/font" Target="fonts/TitilliumWeb-italic.ttf"/><Relationship Id="rId4" Type="http://schemas.openxmlformats.org/officeDocument/2006/relationships/font" Target="fonts/TitilliumWeb-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tacr.gov.cz/DNS-ROZVOJ/"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7ZPEonaa1zGHNk317rYit0jy7g==">CgMxLjAyDmguN2ZzeXg5MWc1Y24xMg5oLmQyM2FtemtqNWduaDIOaC5haDJhNGVvNzZuZ2Y4AHIhMUdnOEJBZWk1b2paRnI2MGpaX3Fzck4yb3Y2WktUY3pG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2026-02-19T17:28:00Z</dcterms:created>
  <dc:creator>Miluše Rollerová</dc:creator>
</cp:coreProperties>
</file>